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C46AC" w14:textId="3C1A94D0" w:rsidR="00310F68" w:rsidRDefault="00310F68" w:rsidP="00A1332E">
      <w:pPr>
        <w:pStyle w:val="Heading1a"/>
        <w:keepNext w:val="0"/>
        <w:keepLines w:val="0"/>
        <w:tabs>
          <w:tab w:val="clear" w:pos="-720"/>
        </w:tabs>
        <w:suppressAutoHyphens w:val="0"/>
        <w:rPr>
          <w:bCs/>
          <w:smallCaps w:val="0"/>
          <w:sz w:val="28"/>
          <w:szCs w:val="28"/>
        </w:rPr>
      </w:pPr>
      <w:r w:rsidRPr="00A1332E">
        <w:rPr>
          <w:bCs/>
          <w:smallCaps w:val="0"/>
          <w:sz w:val="28"/>
          <w:szCs w:val="28"/>
        </w:rPr>
        <w:t>REQ</w:t>
      </w:r>
      <w:bookmarkStart w:id="0" w:name="_GoBack"/>
      <w:bookmarkEnd w:id="0"/>
      <w:r w:rsidRPr="00A1332E">
        <w:rPr>
          <w:bCs/>
          <w:smallCaps w:val="0"/>
          <w:sz w:val="28"/>
          <w:szCs w:val="28"/>
        </w:rPr>
        <w:t>UEST FOR EXPRESSIONS OF INTEREST</w:t>
      </w:r>
    </w:p>
    <w:p w14:paraId="62CBBD69" w14:textId="257877C9" w:rsidR="00DD3B89" w:rsidRPr="00A1332E" w:rsidRDefault="00DD3B89" w:rsidP="00A1332E">
      <w:pPr>
        <w:pStyle w:val="Heading1a"/>
        <w:keepNext w:val="0"/>
        <w:keepLines w:val="0"/>
        <w:tabs>
          <w:tab w:val="clear" w:pos="-720"/>
        </w:tabs>
        <w:suppressAutoHyphens w:val="0"/>
        <w:rPr>
          <w:bCs/>
          <w:smallCaps w:val="0"/>
          <w:sz w:val="28"/>
          <w:szCs w:val="28"/>
        </w:rPr>
      </w:pPr>
      <w:r w:rsidRPr="00DD3B89">
        <w:rPr>
          <w:bCs/>
          <w:smallCaps w:val="0"/>
          <w:sz w:val="28"/>
          <w:szCs w:val="28"/>
        </w:rPr>
        <w:t>(CONSULTING SERVICES – FIRMS SELECTION)</w:t>
      </w:r>
    </w:p>
    <w:p w14:paraId="73894A29" w14:textId="77777777" w:rsidR="00A1332E" w:rsidRDefault="00A1332E">
      <w:pPr>
        <w:suppressAutoHyphens/>
        <w:rPr>
          <w:rFonts w:ascii="Times New Roman" w:hAnsi="Times New Roman"/>
          <w:b/>
          <w:spacing w:val="-2"/>
          <w:sz w:val="24"/>
        </w:rPr>
      </w:pPr>
    </w:p>
    <w:p w14:paraId="4F3209DF" w14:textId="794F5553" w:rsidR="009830E4" w:rsidRDefault="00A470E3">
      <w:pPr>
        <w:suppressAutoHyphens/>
        <w:rPr>
          <w:rFonts w:ascii="Times New Roman" w:hAnsi="Times New Roman"/>
          <w:b/>
          <w:spacing w:val="-2"/>
          <w:sz w:val="24"/>
        </w:rPr>
      </w:pPr>
      <w:r>
        <w:rPr>
          <w:rFonts w:ascii="Times New Roman" w:hAnsi="Times New Roman"/>
          <w:b/>
          <w:spacing w:val="-2"/>
          <w:sz w:val="24"/>
        </w:rPr>
        <w:t>Republic of Serbia</w:t>
      </w:r>
    </w:p>
    <w:p w14:paraId="4DB190E5" w14:textId="77777777" w:rsidR="00A470E3" w:rsidRDefault="00A470E3" w:rsidP="00EC50B8">
      <w:pPr>
        <w:pStyle w:val="BodyText"/>
        <w:rPr>
          <w:rFonts w:ascii="Times New Roman" w:hAnsi="Times New Roman"/>
          <w:b/>
        </w:rPr>
      </w:pPr>
      <w:r w:rsidRPr="00A470E3">
        <w:rPr>
          <w:rFonts w:ascii="Times New Roman" w:hAnsi="Times New Roman"/>
          <w:b/>
        </w:rPr>
        <w:t xml:space="preserve">Serbia Agriculture Competitive Project </w:t>
      </w:r>
      <w:r w:rsidR="00A95270">
        <w:rPr>
          <w:rFonts w:ascii="Times New Roman" w:hAnsi="Times New Roman"/>
          <w:b/>
        </w:rPr>
        <w:t>(SCAP)</w:t>
      </w:r>
    </w:p>
    <w:p w14:paraId="301075B6" w14:textId="3CC900CF" w:rsidR="00EC50B8" w:rsidRPr="00A1332E" w:rsidRDefault="00A1332E" w:rsidP="00EC50B8">
      <w:pPr>
        <w:pStyle w:val="BodyText"/>
        <w:rPr>
          <w:rFonts w:ascii="Times New Roman" w:hAnsi="Times New Roman"/>
        </w:rPr>
      </w:pPr>
      <w:r w:rsidRPr="00A1332E">
        <w:rPr>
          <w:rFonts w:ascii="Times New Roman" w:hAnsi="Times New Roman"/>
        </w:rPr>
        <w:t>Project ID No.</w:t>
      </w:r>
      <w:r w:rsidR="003B0ADD" w:rsidRPr="00A1332E">
        <w:rPr>
          <w:rFonts w:ascii="Times New Roman" w:hAnsi="Times New Roman"/>
        </w:rPr>
        <w:t xml:space="preserve">: </w:t>
      </w:r>
      <w:r w:rsidRPr="00A1332E">
        <w:rPr>
          <w:rFonts w:ascii="Times New Roman" w:hAnsi="Times New Roman"/>
        </w:rPr>
        <w:t>P167634</w:t>
      </w:r>
    </w:p>
    <w:p w14:paraId="02809CC4" w14:textId="77777777" w:rsidR="009830E4" w:rsidRDefault="00EC50B8" w:rsidP="00EC50B8">
      <w:pPr>
        <w:suppressAutoHyphens/>
        <w:rPr>
          <w:rFonts w:ascii="Times New Roman" w:hAnsi="Times New Roman"/>
          <w:spacing w:val="-2"/>
          <w:sz w:val="24"/>
        </w:rPr>
      </w:pPr>
      <w:r w:rsidDel="00EC50B8">
        <w:rPr>
          <w:rFonts w:ascii="Times New Roman" w:hAnsi="Times New Roman"/>
          <w:spacing w:val="-2"/>
          <w:sz w:val="24"/>
        </w:rPr>
        <w:t xml:space="preserve"> </w:t>
      </w:r>
    </w:p>
    <w:p w14:paraId="1CE3690E" w14:textId="63EF94B1" w:rsidR="00A1332E" w:rsidRDefault="00EC50B8" w:rsidP="00A1332E">
      <w:pPr>
        <w:pStyle w:val="BodyText"/>
        <w:spacing w:after="120"/>
        <w:rPr>
          <w:rFonts w:ascii="Times New Roman" w:hAnsi="Times New Roman"/>
          <w:b/>
        </w:rPr>
      </w:pPr>
      <w:r w:rsidRPr="001B0D84">
        <w:rPr>
          <w:rFonts w:ascii="Times New Roman" w:hAnsi="Times New Roman"/>
          <w:b/>
        </w:rPr>
        <w:t>Assignment Title</w:t>
      </w:r>
      <w:r w:rsidR="000C4041">
        <w:rPr>
          <w:rFonts w:ascii="Times New Roman" w:hAnsi="Times New Roman"/>
          <w:b/>
        </w:rPr>
        <w:t xml:space="preserve">: </w:t>
      </w:r>
    </w:p>
    <w:p w14:paraId="14E237E5" w14:textId="72957043" w:rsidR="002822CB" w:rsidRDefault="00757B41" w:rsidP="00A1332E">
      <w:pPr>
        <w:pStyle w:val="BodyText"/>
        <w:spacing w:after="120"/>
        <w:rPr>
          <w:rFonts w:ascii="Times New Roman" w:hAnsi="Times New Roman"/>
          <w:b/>
        </w:rPr>
      </w:pPr>
      <w:r w:rsidRPr="00757B41">
        <w:rPr>
          <w:rFonts w:ascii="Times New Roman" w:hAnsi="Times New Roman"/>
          <w:b/>
        </w:rPr>
        <w:t>Ex-post Evaluation of the current Agricultural and Rural Development Strategy 2014-2024 and Preparation for the new Agricultural and Rural Development Strategy 2025-2034</w:t>
      </w:r>
    </w:p>
    <w:p w14:paraId="040BA45E" w14:textId="47A4BF62" w:rsidR="00EC50B8" w:rsidRDefault="00EC50B8" w:rsidP="00374AFB">
      <w:pPr>
        <w:pStyle w:val="BodyText"/>
        <w:spacing w:after="240"/>
        <w:rPr>
          <w:rFonts w:ascii="Times New Roman" w:hAnsi="Times New Roman"/>
        </w:rPr>
      </w:pPr>
      <w:r w:rsidRPr="00A1332E">
        <w:rPr>
          <w:rFonts w:ascii="Times New Roman" w:hAnsi="Times New Roman"/>
        </w:rPr>
        <w:t>Reference No</w:t>
      </w:r>
      <w:r w:rsidR="00A470E3" w:rsidRPr="00A1332E">
        <w:rPr>
          <w:rFonts w:ascii="Times New Roman" w:hAnsi="Times New Roman"/>
        </w:rPr>
        <w:t>.:</w:t>
      </w:r>
      <w:r w:rsidR="00A470E3">
        <w:rPr>
          <w:rFonts w:ascii="Times New Roman" w:hAnsi="Times New Roman"/>
        </w:rPr>
        <w:t xml:space="preserve"> </w:t>
      </w:r>
      <w:r w:rsidR="00C840E8" w:rsidRPr="00C840E8">
        <w:rPr>
          <w:rFonts w:ascii="Times New Roman" w:hAnsi="Times New Roman"/>
        </w:rPr>
        <w:t>SER-SCAP-CQS-CS-2</w:t>
      </w:r>
      <w:r w:rsidR="00A5486E">
        <w:rPr>
          <w:rFonts w:ascii="Times New Roman" w:hAnsi="Times New Roman"/>
        </w:rPr>
        <w:t>3</w:t>
      </w:r>
      <w:r w:rsidR="00C840E8" w:rsidRPr="00C840E8">
        <w:rPr>
          <w:rFonts w:ascii="Times New Roman" w:hAnsi="Times New Roman"/>
        </w:rPr>
        <w:t>-</w:t>
      </w:r>
      <w:r w:rsidR="00757B41">
        <w:rPr>
          <w:rFonts w:ascii="Times New Roman" w:hAnsi="Times New Roman"/>
        </w:rPr>
        <w:t>68</w:t>
      </w:r>
    </w:p>
    <w:p w14:paraId="0D7DA55B" w14:textId="4B5E58B0" w:rsidR="00916E24" w:rsidRDefault="009830E4" w:rsidP="00DD3B89">
      <w:pPr>
        <w:suppressAutoHyphens/>
        <w:spacing w:after="120"/>
        <w:jc w:val="both"/>
        <w:rPr>
          <w:rFonts w:ascii="Times New Roman" w:hAnsi="Times New Roman"/>
          <w:spacing w:val="-2"/>
          <w:sz w:val="24"/>
          <w:szCs w:val="24"/>
        </w:rPr>
      </w:pPr>
      <w:proofErr w:type="gramStart"/>
      <w:r w:rsidRPr="00825B5C">
        <w:rPr>
          <w:rFonts w:ascii="Times New Roman" w:hAnsi="Times New Roman"/>
          <w:spacing w:val="-2"/>
          <w:sz w:val="24"/>
          <w:szCs w:val="24"/>
        </w:rPr>
        <w:t xml:space="preserve">The </w:t>
      </w:r>
      <w:r w:rsidR="00A95270">
        <w:rPr>
          <w:rFonts w:ascii="Times New Roman" w:hAnsi="Times New Roman"/>
          <w:spacing w:val="-2"/>
          <w:sz w:val="24"/>
          <w:szCs w:val="24"/>
        </w:rPr>
        <w:t xml:space="preserve">Republic of Serbia </w:t>
      </w:r>
      <w:r w:rsidRPr="00A95270">
        <w:rPr>
          <w:rFonts w:ascii="Times New Roman" w:hAnsi="Times New Roman"/>
          <w:spacing w:val="-2"/>
          <w:sz w:val="24"/>
          <w:szCs w:val="24"/>
        </w:rPr>
        <w:t>has received</w:t>
      </w:r>
      <w:r w:rsidRPr="00825B5C">
        <w:rPr>
          <w:rFonts w:ascii="Times New Roman" w:hAnsi="Times New Roman"/>
          <w:spacing w:val="-2"/>
          <w:sz w:val="24"/>
          <w:szCs w:val="24"/>
        </w:rPr>
        <w:t xml:space="preserve"> financing from the World Bank toward the cost of the </w:t>
      </w:r>
      <w:r w:rsidR="00A95270" w:rsidRPr="00A95270">
        <w:rPr>
          <w:rFonts w:ascii="Times New Roman" w:hAnsi="Times New Roman"/>
          <w:spacing w:val="-2"/>
          <w:sz w:val="24"/>
          <w:szCs w:val="24"/>
        </w:rPr>
        <w:t xml:space="preserve">Serbia Agriculture Competitive Project </w:t>
      </w:r>
      <w:r w:rsidR="00A95270">
        <w:rPr>
          <w:rFonts w:ascii="Times New Roman" w:hAnsi="Times New Roman"/>
          <w:spacing w:val="-2"/>
          <w:sz w:val="24"/>
          <w:szCs w:val="24"/>
        </w:rPr>
        <w:t xml:space="preserve">(SCAP) </w:t>
      </w:r>
      <w:r w:rsidRPr="00825B5C">
        <w:rPr>
          <w:rFonts w:ascii="Times New Roman" w:hAnsi="Times New Roman"/>
          <w:spacing w:val="-2"/>
          <w:sz w:val="24"/>
          <w:szCs w:val="24"/>
        </w:rPr>
        <w:t>and intends to apply pa</w:t>
      </w:r>
      <w:r w:rsidR="001D70EB" w:rsidRPr="00825B5C">
        <w:rPr>
          <w:rFonts w:ascii="Times New Roman" w:hAnsi="Times New Roman"/>
          <w:spacing w:val="-2"/>
          <w:sz w:val="24"/>
          <w:szCs w:val="24"/>
        </w:rPr>
        <w:t>rt of the proceeds for consul</w:t>
      </w:r>
      <w:r w:rsidRPr="00825B5C">
        <w:rPr>
          <w:rFonts w:ascii="Times New Roman" w:hAnsi="Times New Roman"/>
          <w:spacing w:val="-2"/>
          <w:sz w:val="24"/>
          <w:szCs w:val="24"/>
        </w:rPr>
        <w:t>t</w:t>
      </w:r>
      <w:r w:rsidR="001D70EB" w:rsidRPr="00825B5C">
        <w:rPr>
          <w:rFonts w:ascii="Times New Roman" w:hAnsi="Times New Roman"/>
          <w:spacing w:val="-2"/>
          <w:sz w:val="24"/>
          <w:szCs w:val="24"/>
        </w:rPr>
        <w:t>ing</w:t>
      </w:r>
      <w:r w:rsidRPr="00825B5C">
        <w:rPr>
          <w:rFonts w:ascii="Times New Roman" w:hAnsi="Times New Roman"/>
          <w:spacing w:val="-2"/>
          <w:sz w:val="24"/>
          <w:szCs w:val="24"/>
        </w:rPr>
        <w:t xml:space="preserve"> services.</w:t>
      </w:r>
      <w:proofErr w:type="gramEnd"/>
      <w:r w:rsidRPr="00825B5C">
        <w:rPr>
          <w:rFonts w:ascii="Times New Roman" w:hAnsi="Times New Roman"/>
          <w:spacing w:val="-2"/>
          <w:sz w:val="24"/>
          <w:szCs w:val="24"/>
        </w:rPr>
        <w:t xml:space="preserve"> </w:t>
      </w:r>
      <w:r w:rsidR="00374AFB" w:rsidRPr="00374AFB">
        <w:rPr>
          <w:rFonts w:ascii="Times New Roman" w:hAnsi="Times New Roman"/>
          <w:spacing w:val="-2"/>
          <w:sz w:val="24"/>
          <w:szCs w:val="24"/>
        </w:rPr>
        <w:t xml:space="preserve">The main objective of this project task </w:t>
      </w:r>
      <w:r w:rsidR="00757B41" w:rsidRPr="00757B41">
        <w:rPr>
          <w:rFonts w:ascii="Times New Roman" w:hAnsi="Times New Roman"/>
          <w:spacing w:val="-2"/>
          <w:sz w:val="24"/>
          <w:szCs w:val="24"/>
        </w:rPr>
        <w:t>is to perform an Ex-post Evaluation of the current Agricultural and Rural Development Strategy for the period of 2014-2024 and prepare for the new Agricultural and Rural Development Strategy for the period 2024-2034</w:t>
      </w:r>
      <w:r w:rsidR="00374AFB" w:rsidRPr="00374AFB">
        <w:rPr>
          <w:rFonts w:ascii="Times New Roman" w:hAnsi="Times New Roman"/>
          <w:spacing w:val="-2"/>
          <w:sz w:val="24"/>
          <w:szCs w:val="24"/>
        </w:rPr>
        <w:t>.</w:t>
      </w:r>
    </w:p>
    <w:p w14:paraId="33FA8FDB" w14:textId="15A640CA" w:rsidR="00374AFB" w:rsidRDefault="00374AFB" w:rsidP="00DD3B89">
      <w:pPr>
        <w:suppressAutoHyphens/>
        <w:spacing w:after="120"/>
        <w:jc w:val="both"/>
        <w:rPr>
          <w:rFonts w:ascii="Times New Roman" w:hAnsi="Times New Roman"/>
          <w:spacing w:val="-2"/>
          <w:sz w:val="24"/>
          <w:szCs w:val="24"/>
        </w:rPr>
      </w:pPr>
      <w:r w:rsidRPr="00BF53EB">
        <w:rPr>
          <w:rFonts w:ascii="Times New Roman" w:hAnsi="Times New Roman"/>
          <w:b/>
          <w:spacing w:val="-2"/>
          <w:sz w:val="24"/>
          <w:szCs w:val="24"/>
          <w:u w:val="single"/>
        </w:rPr>
        <w:t xml:space="preserve">Scope of </w:t>
      </w:r>
      <w:r>
        <w:rPr>
          <w:rFonts w:ascii="Times New Roman" w:hAnsi="Times New Roman"/>
          <w:b/>
          <w:spacing w:val="-2"/>
          <w:sz w:val="24"/>
          <w:szCs w:val="24"/>
          <w:u w:val="single"/>
        </w:rPr>
        <w:t>Services</w:t>
      </w:r>
    </w:p>
    <w:p w14:paraId="40A94DE9" w14:textId="77777777" w:rsidR="00757B41" w:rsidRPr="00757B41" w:rsidRDefault="00757B41" w:rsidP="00757B41">
      <w:pPr>
        <w:widowControl w:val="0"/>
        <w:tabs>
          <w:tab w:val="left" w:pos="823"/>
        </w:tabs>
        <w:autoSpaceDE w:val="0"/>
        <w:autoSpaceDN w:val="0"/>
        <w:ind w:left="823" w:hanging="353"/>
        <w:jc w:val="both"/>
        <w:outlineLvl w:val="0"/>
        <w:rPr>
          <w:rFonts w:ascii="Times New Roman" w:hAnsi="Times New Roman"/>
          <w:b/>
          <w:bCs/>
          <w:sz w:val="24"/>
          <w:szCs w:val="24"/>
        </w:rPr>
      </w:pPr>
      <w:r w:rsidRPr="00757B41">
        <w:rPr>
          <w:rFonts w:ascii="Times New Roman" w:hAnsi="Times New Roman"/>
          <w:b/>
          <w:bCs/>
          <w:sz w:val="24"/>
          <w:szCs w:val="24"/>
        </w:rPr>
        <w:t xml:space="preserve">Phase I Ex-Post Evaluation of the current Agricultural and Rural Development Strategy 2014-2024 in line with the Law on Strategic documents </w:t>
      </w:r>
    </w:p>
    <w:p w14:paraId="3A1EAC67" w14:textId="77777777" w:rsidR="00757B41" w:rsidRPr="00757B41" w:rsidRDefault="00757B41" w:rsidP="00757B41">
      <w:pPr>
        <w:widowControl w:val="0"/>
        <w:tabs>
          <w:tab w:val="left" w:pos="823"/>
        </w:tabs>
        <w:autoSpaceDE w:val="0"/>
        <w:autoSpaceDN w:val="0"/>
        <w:jc w:val="both"/>
        <w:outlineLvl w:val="0"/>
        <w:rPr>
          <w:rFonts w:ascii="Times New Roman" w:hAnsi="Times New Roman"/>
          <w:b/>
          <w:bCs/>
          <w:sz w:val="24"/>
          <w:szCs w:val="24"/>
        </w:rPr>
      </w:pPr>
    </w:p>
    <w:p w14:paraId="45C8AD34" w14:textId="77777777" w:rsidR="00757B41" w:rsidRPr="00757B41" w:rsidRDefault="00757B41" w:rsidP="00757B41">
      <w:pPr>
        <w:widowControl w:val="0"/>
        <w:tabs>
          <w:tab w:val="left" w:pos="823"/>
        </w:tabs>
        <w:autoSpaceDE w:val="0"/>
        <w:autoSpaceDN w:val="0"/>
        <w:jc w:val="both"/>
        <w:outlineLvl w:val="0"/>
        <w:rPr>
          <w:rFonts w:ascii="Times New Roman" w:hAnsi="Times New Roman"/>
          <w:b/>
          <w:bCs/>
          <w:sz w:val="24"/>
          <w:szCs w:val="24"/>
        </w:rPr>
      </w:pPr>
      <w:r w:rsidRPr="00757B41">
        <w:rPr>
          <w:rFonts w:ascii="Times New Roman" w:hAnsi="Times New Roman"/>
          <w:b/>
          <w:bCs/>
          <w:sz w:val="24"/>
          <w:szCs w:val="24"/>
        </w:rPr>
        <w:t xml:space="preserve">Under this </w:t>
      </w:r>
      <w:proofErr w:type="gramStart"/>
      <w:r w:rsidRPr="00757B41">
        <w:rPr>
          <w:rFonts w:ascii="Times New Roman" w:hAnsi="Times New Roman"/>
          <w:b/>
          <w:bCs/>
          <w:sz w:val="24"/>
          <w:szCs w:val="24"/>
        </w:rPr>
        <w:t>activity</w:t>
      </w:r>
      <w:proofErr w:type="gramEnd"/>
      <w:r w:rsidRPr="00757B41">
        <w:rPr>
          <w:rFonts w:ascii="Times New Roman" w:hAnsi="Times New Roman"/>
          <w:b/>
          <w:bCs/>
          <w:sz w:val="24"/>
          <w:szCs w:val="24"/>
        </w:rPr>
        <w:t xml:space="preserve"> the Consultant/Firm will be responsible for: </w:t>
      </w:r>
    </w:p>
    <w:p w14:paraId="3EA9902A" w14:textId="77777777" w:rsidR="00757B41" w:rsidRPr="00757B41" w:rsidRDefault="00757B41" w:rsidP="00757B41">
      <w:pPr>
        <w:widowControl w:val="0"/>
        <w:tabs>
          <w:tab w:val="left" w:pos="823"/>
        </w:tabs>
        <w:autoSpaceDE w:val="0"/>
        <w:autoSpaceDN w:val="0"/>
        <w:ind w:left="823"/>
        <w:jc w:val="both"/>
        <w:outlineLvl w:val="0"/>
        <w:rPr>
          <w:rFonts w:ascii="Times New Roman" w:hAnsi="Times New Roman"/>
          <w:sz w:val="24"/>
          <w:szCs w:val="24"/>
        </w:rPr>
      </w:pPr>
    </w:p>
    <w:p w14:paraId="0A0C60CB"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 xml:space="preserve">Reviewing and analyzing monitoring data that </w:t>
      </w:r>
      <w:proofErr w:type="gramStart"/>
      <w:r w:rsidRPr="00757B41">
        <w:rPr>
          <w:rFonts w:ascii="Times New Roman" w:hAnsi="Times New Roman"/>
          <w:sz w:val="24"/>
          <w:szCs w:val="24"/>
        </w:rPr>
        <w:t>will be provided</w:t>
      </w:r>
      <w:proofErr w:type="gramEnd"/>
      <w:r w:rsidRPr="00757B41">
        <w:rPr>
          <w:rFonts w:ascii="Times New Roman" w:hAnsi="Times New Roman"/>
          <w:sz w:val="24"/>
          <w:szCs w:val="24"/>
        </w:rPr>
        <w:t xml:space="preserve"> by the Contracting Authority.</w:t>
      </w:r>
    </w:p>
    <w:p w14:paraId="17EA14CE"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Proposing and designing methods and tools for collection of secondary data.</w:t>
      </w:r>
    </w:p>
    <w:p w14:paraId="0A2CDA23"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Triangulating findings and information gathered from different sources to draft relevant and useful conclusions and recommendations.</w:t>
      </w:r>
    </w:p>
    <w:p w14:paraId="75B92623"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 xml:space="preserve">Elaborating the draft Ex-Post Evaluation Report </w:t>
      </w:r>
      <w:proofErr w:type="gramStart"/>
      <w:r w:rsidRPr="00757B41">
        <w:rPr>
          <w:rFonts w:ascii="Times New Roman" w:hAnsi="Times New Roman"/>
          <w:sz w:val="24"/>
          <w:szCs w:val="24"/>
        </w:rPr>
        <w:t>which</w:t>
      </w:r>
      <w:proofErr w:type="gramEnd"/>
      <w:r w:rsidRPr="00757B41">
        <w:rPr>
          <w:rFonts w:ascii="Times New Roman" w:hAnsi="Times New Roman"/>
          <w:sz w:val="24"/>
          <w:szCs w:val="24"/>
        </w:rPr>
        <w:t xml:space="preserve"> includes key findings and recommendations.</w:t>
      </w:r>
    </w:p>
    <w:p w14:paraId="5AF8FA1C"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 xml:space="preserve">Elaborating the Final Ex-Post Evaluation Report that </w:t>
      </w:r>
      <w:proofErr w:type="gramStart"/>
      <w:r w:rsidRPr="00757B41">
        <w:rPr>
          <w:rFonts w:ascii="Times New Roman" w:hAnsi="Times New Roman"/>
          <w:sz w:val="24"/>
          <w:szCs w:val="24"/>
        </w:rPr>
        <w:t>will be in line with the comments and feedback provided</w:t>
      </w:r>
      <w:proofErr w:type="gramEnd"/>
      <w:r w:rsidRPr="00757B41">
        <w:rPr>
          <w:rFonts w:ascii="Times New Roman" w:hAnsi="Times New Roman"/>
          <w:sz w:val="24"/>
          <w:szCs w:val="24"/>
        </w:rPr>
        <w:t xml:space="preserve"> by the Contracting Authority.</w:t>
      </w:r>
    </w:p>
    <w:p w14:paraId="1C9FE582" w14:textId="77777777" w:rsidR="00757B41" w:rsidRPr="00757B41" w:rsidRDefault="00757B41" w:rsidP="00757B41">
      <w:pPr>
        <w:widowControl w:val="0"/>
        <w:tabs>
          <w:tab w:val="left" w:pos="823"/>
        </w:tabs>
        <w:autoSpaceDE w:val="0"/>
        <w:autoSpaceDN w:val="0"/>
        <w:jc w:val="both"/>
        <w:outlineLvl w:val="0"/>
        <w:rPr>
          <w:rFonts w:ascii="Times New Roman" w:hAnsi="Times New Roman"/>
          <w:sz w:val="24"/>
          <w:szCs w:val="24"/>
        </w:rPr>
      </w:pPr>
    </w:p>
    <w:p w14:paraId="3D345DD4" w14:textId="77777777" w:rsidR="00757B41" w:rsidRPr="00757B41" w:rsidRDefault="00757B41" w:rsidP="00757B41">
      <w:pPr>
        <w:widowControl w:val="0"/>
        <w:tabs>
          <w:tab w:val="left" w:pos="823"/>
        </w:tabs>
        <w:autoSpaceDE w:val="0"/>
        <w:autoSpaceDN w:val="0"/>
        <w:ind w:left="823" w:hanging="353"/>
        <w:jc w:val="both"/>
        <w:outlineLvl w:val="0"/>
        <w:rPr>
          <w:rFonts w:ascii="Times New Roman" w:hAnsi="Times New Roman"/>
          <w:b/>
          <w:bCs/>
          <w:sz w:val="24"/>
          <w:szCs w:val="24"/>
        </w:rPr>
      </w:pPr>
      <w:r w:rsidRPr="00757B41">
        <w:rPr>
          <w:rFonts w:ascii="Times New Roman" w:hAnsi="Times New Roman"/>
          <w:b/>
          <w:bCs/>
          <w:sz w:val="24"/>
          <w:szCs w:val="24"/>
        </w:rPr>
        <w:t>Phase II Preparation of the framework for new Agricultural and Rural Development Strategy 2025-2034</w:t>
      </w:r>
    </w:p>
    <w:p w14:paraId="1D00714C" w14:textId="77777777" w:rsidR="00757B41" w:rsidRPr="00757B41" w:rsidRDefault="00757B41" w:rsidP="00757B41">
      <w:pPr>
        <w:widowControl w:val="0"/>
        <w:tabs>
          <w:tab w:val="left" w:pos="823"/>
        </w:tabs>
        <w:autoSpaceDE w:val="0"/>
        <w:autoSpaceDN w:val="0"/>
        <w:ind w:left="823" w:hanging="353"/>
        <w:jc w:val="both"/>
        <w:outlineLvl w:val="0"/>
        <w:rPr>
          <w:rFonts w:ascii="Times New Roman" w:hAnsi="Times New Roman"/>
          <w:b/>
          <w:bCs/>
          <w:sz w:val="24"/>
          <w:szCs w:val="24"/>
        </w:rPr>
      </w:pPr>
    </w:p>
    <w:p w14:paraId="35073DF0" w14:textId="77777777" w:rsidR="00757B41" w:rsidRPr="00757B41" w:rsidRDefault="00757B41" w:rsidP="00757B41">
      <w:pPr>
        <w:widowControl w:val="0"/>
        <w:tabs>
          <w:tab w:val="left" w:pos="823"/>
        </w:tabs>
        <w:autoSpaceDE w:val="0"/>
        <w:autoSpaceDN w:val="0"/>
        <w:jc w:val="both"/>
        <w:outlineLvl w:val="0"/>
        <w:rPr>
          <w:rFonts w:ascii="Times New Roman" w:hAnsi="Times New Roman"/>
          <w:b/>
          <w:bCs/>
          <w:sz w:val="24"/>
          <w:szCs w:val="24"/>
        </w:rPr>
      </w:pPr>
      <w:r w:rsidRPr="00757B41">
        <w:rPr>
          <w:rFonts w:ascii="Times New Roman" w:hAnsi="Times New Roman"/>
          <w:b/>
          <w:bCs/>
          <w:sz w:val="24"/>
          <w:szCs w:val="24"/>
        </w:rPr>
        <w:t xml:space="preserve">Under this </w:t>
      </w:r>
      <w:proofErr w:type="gramStart"/>
      <w:r w:rsidRPr="00757B41">
        <w:rPr>
          <w:rFonts w:ascii="Times New Roman" w:hAnsi="Times New Roman"/>
          <w:b/>
          <w:bCs/>
          <w:sz w:val="24"/>
          <w:szCs w:val="24"/>
        </w:rPr>
        <w:t>activity</w:t>
      </w:r>
      <w:proofErr w:type="gramEnd"/>
      <w:r w:rsidRPr="00757B41">
        <w:rPr>
          <w:rFonts w:ascii="Times New Roman" w:hAnsi="Times New Roman"/>
          <w:b/>
          <w:bCs/>
          <w:sz w:val="24"/>
          <w:szCs w:val="24"/>
        </w:rPr>
        <w:t xml:space="preserve"> the Consultant/Firm will be responsible for:</w:t>
      </w:r>
    </w:p>
    <w:p w14:paraId="71DFE50B" w14:textId="77777777" w:rsidR="00757B41" w:rsidRPr="00757B41" w:rsidRDefault="00757B41" w:rsidP="00757B41">
      <w:pPr>
        <w:widowControl w:val="0"/>
        <w:tabs>
          <w:tab w:val="left" w:pos="823"/>
        </w:tabs>
        <w:autoSpaceDE w:val="0"/>
        <w:autoSpaceDN w:val="0"/>
        <w:ind w:left="823" w:hanging="353"/>
        <w:jc w:val="both"/>
        <w:outlineLvl w:val="0"/>
        <w:rPr>
          <w:rFonts w:ascii="Times New Roman" w:hAnsi="Times New Roman"/>
          <w:b/>
          <w:bCs/>
          <w:sz w:val="24"/>
          <w:szCs w:val="24"/>
        </w:rPr>
      </w:pPr>
    </w:p>
    <w:p w14:paraId="3562D46D"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 xml:space="preserve">Reviewing the relevant legal frameworks including EU and UN directives as well as national legal frameworks with which the new Strategy will need to </w:t>
      </w:r>
      <w:proofErr w:type="gramStart"/>
      <w:r w:rsidRPr="00757B41">
        <w:rPr>
          <w:rFonts w:ascii="Times New Roman" w:hAnsi="Times New Roman"/>
          <w:sz w:val="24"/>
          <w:szCs w:val="24"/>
        </w:rPr>
        <w:t>be aligned</w:t>
      </w:r>
      <w:proofErr w:type="gramEnd"/>
      <w:r w:rsidRPr="00757B41">
        <w:rPr>
          <w:rFonts w:ascii="Times New Roman" w:hAnsi="Times New Roman"/>
          <w:sz w:val="24"/>
          <w:szCs w:val="24"/>
        </w:rPr>
        <w:t>.</w:t>
      </w:r>
    </w:p>
    <w:p w14:paraId="2B7C3623"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Preparing a methodological framework of the process of the development of a new Strategy based on a participatory approach, high level involvements of stakeholders and interested parties</w:t>
      </w:r>
    </w:p>
    <w:p w14:paraId="57359CB4"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lastRenderedPageBreak/>
        <w:t xml:space="preserve">Carrying out a socio-economic analysis of the agricultural sector in the Republic of </w:t>
      </w:r>
      <w:proofErr w:type="gramStart"/>
      <w:r w:rsidRPr="00757B41">
        <w:rPr>
          <w:rFonts w:ascii="Times New Roman" w:hAnsi="Times New Roman"/>
          <w:sz w:val="24"/>
          <w:szCs w:val="24"/>
        </w:rPr>
        <w:t>Serbia which</w:t>
      </w:r>
      <w:proofErr w:type="gramEnd"/>
      <w:r w:rsidRPr="00757B41">
        <w:rPr>
          <w:rFonts w:ascii="Times New Roman" w:hAnsi="Times New Roman"/>
          <w:sz w:val="24"/>
          <w:szCs w:val="24"/>
        </w:rPr>
        <w:t xml:space="preserve"> includes </w:t>
      </w:r>
      <w:bookmarkStart w:id="1" w:name="_Hlk137650616"/>
      <w:r w:rsidRPr="00757B41">
        <w:rPr>
          <w:rFonts w:ascii="Times New Roman" w:hAnsi="Times New Roman"/>
          <w:sz w:val="24"/>
          <w:szCs w:val="24"/>
        </w:rPr>
        <w:t>the analysis of key macroeconomic factors that are relevant for the respective thematic fields addressed by the strategy.</w:t>
      </w:r>
    </w:p>
    <w:p w14:paraId="3EC983E0"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Reviewing the conclusions and findings of the Ex-Post Evaluation of the current strategy and incorporating relevant conclusions and recommendations during preparation of the new strategy.</w:t>
      </w:r>
    </w:p>
    <w:p w14:paraId="53D50416"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 xml:space="preserve">Performing SWOT analysis </w:t>
      </w:r>
      <w:bookmarkEnd w:id="1"/>
      <w:r w:rsidRPr="00757B41">
        <w:rPr>
          <w:rFonts w:ascii="Times New Roman" w:hAnsi="Times New Roman"/>
          <w:sz w:val="24"/>
          <w:szCs w:val="24"/>
        </w:rPr>
        <w:t>of the agricultural sector in the Republic of Serbia.</w:t>
      </w:r>
    </w:p>
    <w:p w14:paraId="2E0AA66C"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Preparing a proposal for a vision and strategic orientations of the new strategy.</w:t>
      </w:r>
    </w:p>
    <w:p w14:paraId="699F3C52"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Preparing a proposal for operational goals of the new strategy.</w:t>
      </w:r>
    </w:p>
    <w:p w14:paraId="1CDA13BF" w14:textId="77777777" w:rsidR="00757B41" w:rsidRPr="00757B41" w:rsidRDefault="00757B41" w:rsidP="00757B41">
      <w:pPr>
        <w:widowControl w:val="0"/>
        <w:numPr>
          <w:ilvl w:val="0"/>
          <w:numId w:val="7"/>
        </w:numPr>
        <w:tabs>
          <w:tab w:val="left" w:pos="823"/>
        </w:tabs>
        <w:autoSpaceDE w:val="0"/>
        <w:autoSpaceDN w:val="0"/>
        <w:jc w:val="both"/>
        <w:outlineLvl w:val="0"/>
        <w:rPr>
          <w:rFonts w:ascii="Times New Roman" w:hAnsi="Times New Roman"/>
          <w:sz w:val="24"/>
          <w:szCs w:val="24"/>
        </w:rPr>
      </w:pPr>
      <w:r w:rsidRPr="00757B41">
        <w:rPr>
          <w:rFonts w:ascii="Times New Roman" w:hAnsi="Times New Roman"/>
          <w:sz w:val="24"/>
          <w:szCs w:val="24"/>
        </w:rPr>
        <w:t>Elaborating a Draft proposal.</w:t>
      </w:r>
    </w:p>
    <w:p w14:paraId="753446D2" w14:textId="77777777" w:rsidR="00757B41" w:rsidRPr="00757B41" w:rsidRDefault="00757B41" w:rsidP="00757B41">
      <w:pPr>
        <w:widowControl w:val="0"/>
        <w:numPr>
          <w:ilvl w:val="0"/>
          <w:numId w:val="7"/>
        </w:numPr>
        <w:tabs>
          <w:tab w:val="left" w:pos="823"/>
        </w:tabs>
        <w:autoSpaceDE w:val="0"/>
        <w:autoSpaceDN w:val="0"/>
        <w:spacing w:after="60"/>
        <w:ind w:left="835"/>
        <w:jc w:val="both"/>
        <w:outlineLvl w:val="0"/>
        <w:rPr>
          <w:rFonts w:ascii="Times New Roman" w:hAnsi="Times New Roman"/>
          <w:sz w:val="24"/>
          <w:szCs w:val="24"/>
        </w:rPr>
      </w:pPr>
      <w:r w:rsidRPr="00757B41">
        <w:rPr>
          <w:rFonts w:ascii="Times New Roman" w:hAnsi="Times New Roman"/>
          <w:sz w:val="24"/>
          <w:szCs w:val="24"/>
        </w:rPr>
        <w:t>Elaborating the Final proposal that will be in line with the comments and feedback provided by the Contracting Authority.</w:t>
      </w:r>
    </w:p>
    <w:p w14:paraId="566DC5DE" w14:textId="77777777" w:rsidR="00757B41" w:rsidRPr="00757B41" w:rsidRDefault="00757B41" w:rsidP="00757B41">
      <w:pPr>
        <w:suppressAutoHyphens/>
        <w:spacing w:after="120"/>
        <w:jc w:val="both"/>
        <w:rPr>
          <w:rFonts w:ascii="Times New Roman" w:hAnsi="Times New Roman"/>
          <w:sz w:val="24"/>
          <w:szCs w:val="24"/>
        </w:rPr>
      </w:pPr>
      <w:r w:rsidRPr="00757B41">
        <w:rPr>
          <w:rFonts w:ascii="Times New Roman" w:hAnsi="Times New Roman"/>
          <w:sz w:val="24"/>
          <w:szCs w:val="24"/>
        </w:rPr>
        <w:t xml:space="preserve">It should be noted that the public disclosure and debate, a mandatory step in any strategic document approval and adoption, in line with the Law on strategic documents, </w:t>
      </w:r>
      <w:proofErr w:type="gramStart"/>
      <w:r w:rsidRPr="00757B41">
        <w:rPr>
          <w:rFonts w:ascii="Times New Roman" w:hAnsi="Times New Roman"/>
          <w:sz w:val="24"/>
          <w:szCs w:val="24"/>
        </w:rPr>
        <w:t>will</w:t>
      </w:r>
      <w:proofErr w:type="gramEnd"/>
      <w:r w:rsidRPr="00757B41">
        <w:rPr>
          <w:rFonts w:ascii="Times New Roman" w:hAnsi="Times New Roman"/>
          <w:sz w:val="24"/>
          <w:szCs w:val="24"/>
        </w:rPr>
        <w:t xml:space="preserve"> be organized and implemented by the MAFWM. The Consultant/Firm will support the preparation by providing necessary information and relevant documentation, but the organization, management and implementation of the public disclosure and debate of the Strategy will be the sole responsibility of the MAFWM.</w:t>
      </w:r>
    </w:p>
    <w:p w14:paraId="554BEEF8" w14:textId="747F65B5" w:rsidR="00374AFB" w:rsidRPr="002D3E47" w:rsidRDefault="002D3E47" w:rsidP="00757B41">
      <w:pPr>
        <w:suppressAutoHyphens/>
        <w:spacing w:after="120"/>
        <w:jc w:val="both"/>
        <w:rPr>
          <w:rFonts w:ascii="Times New Roman" w:hAnsi="Times New Roman"/>
          <w:spacing w:val="-2"/>
          <w:sz w:val="24"/>
          <w:szCs w:val="24"/>
        </w:rPr>
      </w:pPr>
      <w:r w:rsidRPr="002D3E47">
        <w:rPr>
          <w:rFonts w:ascii="Times New Roman" w:hAnsi="Times New Roman"/>
          <w:b/>
          <w:sz w:val="24"/>
          <w:szCs w:val="24"/>
          <w:u w:val="single"/>
        </w:rPr>
        <w:t>Required consultant’s (company) qualifications</w:t>
      </w:r>
    </w:p>
    <w:p w14:paraId="37B5EE2B" w14:textId="77777777" w:rsidR="00757B41" w:rsidRPr="00757B41" w:rsidRDefault="00757B41" w:rsidP="00757B41">
      <w:pPr>
        <w:widowControl w:val="0"/>
        <w:autoSpaceDE w:val="0"/>
        <w:autoSpaceDN w:val="0"/>
        <w:spacing w:after="120"/>
        <w:jc w:val="both"/>
        <w:rPr>
          <w:rFonts w:ascii="Times New Roman" w:hAnsi="Times New Roman"/>
          <w:sz w:val="24"/>
          <w:szCs w:val="24"/>
        </w:rPr>
      </w:pPr>
      <w:r w:rsidRPr="00757B41">
        <w:rPr>
          <w:rFonts w:ascii="Times New Roman" w:hAnsi="Times New Roman"/>
          <w:sz w:val="24"/>
          <w:szCs w:val="24"/>
        </w:rPr>
        <w:t>The Consultant/Firm must have experience in the following areas in the past 10 years:</w:t>
      </w:r>
    </w:p>
    <w:p w14:paraId="6EBF5E50"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Experience in performing evaluations of strategies and operational programs.</w:t>
      </w:r>
      <w:r w:rsidRPr="00757B41">
        <w:rPr>
          <w:rFonts w:ascii="Times New Roman" w:hAnsi="Times New Roman"/>
          <w:color w:val="4472C4"/>
          <w:sz w:val="24"/>
          <w:szCs w:val="24"/>
        </w:rPr>
        <w:t xml:space="preserve"> </w:t>
      </w:r>
    </w:p>
    <w:p w14:paraId="3E92152E"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Experience in providing professional and advisory support for the development of strategic documents</w:t>
      </w:r>
      <w:r w:rsidRPr="00757B41">
        <w:rPr>
          <w:rFonts w:ascii="Times New Roman" w:hAnsi="Times New Roman"/>
          <w:color w:val="4472C4"/>
          <w:sz w:val="24"/>
          <w:szCs w:val="24"/>
        </w:rPr>
        <w:t xml:space="preserve"> </w:t>
      </w:r>
      <w:r w:rsidRPr="00757B41">
        <w:rPr>
          <w:rFonts w:ascii="Times New Roman" w:hAnsi="Times New Roman"/>
          <w:sz w:val="24"/>
          <w:szCs w:val="24"/>
        </w:rPr>
        <w:t>in agricultural or rural development sector.</w:t>
      </w:r>
    </w:p>
    <w:p w14:paraId="054351C4"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Experience in providing consultancy support to institutions in charge for agricultural or rural development sector.</w:t>
      </w:r>
    </w:p>
    <w:p w14:paraId="02A48DB2"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Experiences in conducting socio-economic assessments.</w:t>
      </w:r>
    </w:p>
    <w:p w14:paraId="7DDC8FB2" w14:textId="77777777" w:rsidR="00757B41" w:rsidRPr="00757B41" w:rsidRDefault="00757B41" w:rsidP="00757B41">
      <w:pPr>
        <w:widowControl w:val="0"/>
        <w:numPr>
          <w:ilvl w:val="0"/>
          <w:numId w:val="8"/>
        </w:numPr>
        <w:autoSpaceDE w:val="0"/>
        <w:autoSpaceDN w:val="0"/>
        <w:spacing w:after="120"/>
        <w:ind w:left="461" w:hanging="274"/>
        <w:jc w:val="both"/>
        <w:rPr>
          <w:rFonts w:ascii="Times New Roman" w:hAnsi="Times New Roman"/>
          <w:sz w:val="24"/>
          <w:szCs w:val="24"/>
        </w:rPr>
      </w:pPr>
      <w:r w:rsidRPr="00757B41">
        <w:rPr>
          <w:rFonts w:ascii="Times New Roman" w:hAnsi="Times New Roman"/>
          <w:sz w:val="24"/>
          <w:szCs w:val="24"/>
        </w:rPr>
        <w:t>Prior experience in working in the Republic of Serbia.</w:t>
      </w:r>
    </w:p>
    <w:p w14:paraId="344C56FF" w14:textId="77777777" w:rsidR="00757B41" w:rsidRPr="00757B41" w:rsidRDefault="00757B41" w:rsidP="00757B41">
      <w:pPr>
        <w:widowControl w:val="0"/>
        <w:autoSpaceDE w:val="0"/>
        <w:autoSpaceDN w:val="0"/>
        <w:spacing w:after="120"/>
        <w:jc w:val="both"/>
        <w:rPr>
          <w:rFonts w:ascii="Times New Roman" w:hAnsi="Times New Roman"/>
          <w:sz w:val="24"/>
          <w:szCs w:val="24"/>
        </w:rPr>
      </w:pPr>
      <w:r w:rsidRPr="00757B41">
        <w:rPr>
          <w:rFonts w:ascii="Times New Roman" w:hAnsi="Times New Roman"/>
          <w:sz w:val="24"/>
          <w:szCs w:val="24"/>
        </w:rPr>
        <w:t>The Consultant/Firm must ensure the engagement of qualified experts, as well as the necessary equipment for the execution of works required to achieve the project’s objectives.</w:t>
      </w:r>
    </w:p>
    <w:p w14:paraId="231836EC" w14:textId="77777777" w:rsidR="00757B41" w:rsidRPr="00757B41" w:rsidRDefault="00757B41" w:rsidP="00757B41">
      <w:pPr>
        <w:widowControl w:val="0"/>
        <w:autoSpaceDE w:val="0"/>
        <w:autoSpaceDN w:val="0"/>
        <w:spacing w:after="120"/>
        <w:rPr>
          <w:rFonts w:ascii="Times New Roman" w:hAnsi="Times New Roman"/>
          <w:sz w:val="24"/>
          <w:szCs w:val="24"/>
        </w:rPr>
      </w:pPr>
      <w:r w:rsidRPr="00757B41">
        <w:rPr>
          <w:rFonts w:ascii="Times New Roman" w:hAnsi="Times New Roman"/>
          <w:sz w:val="24"/>
          <w:szCs w:val="24"/>
        </w:rPr>
        <w:t xml:space="preserve">The engagement of following Key personnel </w:t>
      </w:r>
      <w:proofErr w:type="gramStart"/>
      <w:r w:rsidRPr="00757B41">
        <w:rPr>
          <w:rFonts w:ascii="Times New Roman" w:hAnsi="Times New Roman"/>
          <w:sz w:val="24"/>
          <w:szCs w:val="24"/>
        </w:rPr>
        <w:t>is requested</w:t>
      </w:r>
      <w:proofErr w:type="gramEnd"/>
      <w:r w:rsidRPr="00757B41">
        <w:rPr>
          <w:rFonts w:ascii="Times New Roman" w:hAnsi="Times New Roman"/>
          <w:sz w:val="24"/>
          <w:szCs w:val="24"/>
        </w:rPr>
        <w:t xml:space="preserve">: </w:t>
      </w:r>
    </w:p>
    <w:p w14:paraId="57CEA6D2" w14:textId="77777777" w:rsidR="00757B41" w:rsidRPr="00757B41" w:rsidRDefault="00757B41" w:rsidP="00757B41">
      <w:pPr>
        <w:widowControl w:val="0"/>
        <w:autoSpaceDE w:val="0"/>
        <w:autoSpaceDN w:val="0"/>
        <w:spacing w:after="120"/>
        <w:jc w:val="both"/>
        <w:rPr>
          <w:rFonts w:ascii="Times New Roman" w:hAnsi="Times New Roman"/>
          <w:sz w:val="24"/>
          <w:szCs w:val="24"/>
          <w:u w:val="single"/>
        </w:rPr>
      </w:pPr>
      <w:r w:rsidRPr="00757B41">
        <w:rPr>
          <w:rFonts w:ascii="Times New Roman" w:hAnsi="Times New Roman"/>
          <w:sz w:val="24"/>
          <w:szCs w:val="24"/>
          <w:u w:val="single"/>
        </w:rPr>
        <w:t>Team Leader</w:t>
      </w:r>
      <w:r w:rsidRPr="00757B41">
        <w:rPr>
          <w:rFonts w:ascii="Times New Roman" w:hAnsi="Times New Roman"/>
          <w:color w:val="4472C4"/>
          <w:sz w:val="24"/>
          <w:szCs w:val="24"/>
          <w:u w:val="single"/>
        </w:rPr>
        <w:t xml:space="preserve"> </w:t>
      </w:r>
      <w:r w:rsidRPr="00757B41">
        <w:rPr>
          <w:rFonts w:ascii="Times New Roman" w:hAnsi="Times New Roman"/>
          <w:sz w:val="24"/>
          <w:szCs w:val="24"/>
          <w:u w:val="single"/>
        </w:rPr>
        <w:t xml:space="preserve"> </w:t>
      </w:r>
    </w:p>
    <w:p w14:paraId="6B0BD950"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University degree in natural sciences, biotechnical, social sciences or another related field;</w:t>
      </w:r>
    </w:p>
    <w:p w14:paraId="409CBB0A"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 xml:space="preserve">Minimum  15 years of general working experience </w:t>
      </w:r>
    </w:p>
    <w:p w14:paraId="57C0348A"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Minimum 10 years</w:t>
      </w:r>
      <w:r w:rsidRPr="00757B41">
        <w:rPr>
          <w:rFonts w:ascii="Times New Roman" w:hAnsi="Times New Roman"/>
          <w:color w:val="4472C4"/>
          <w:sz w:val="24"/>
          <w:szCs w:val="24"/>
        </w:rPr>
        <w:t xml:space="preserve"> </w:t>
      </w:r>
      <w:r w:rsidRPr="00757B41">
        <w:rPr>
          <w:rFonts w:ascii="Times New Roman" w:hAnsi="Times New Roman"/>
          <w:sz w:val="24"/>
          <w:szCs w:val="24"/>
        </w:rPr>
        <w:t xml:space="preserve">in planning and development of sectoral development plans- strategies, action plans or guidelines; </w:t>
      </w:r>
    </w:p>
    <w:p w14:paraId="03AC7E09"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 xml:space="preserve">Minimum 10 </w:t>
      </w:r>
      <w:proofErr w:type="spellStart"/>
      <w:r w:rsidRPr="00757B41">
        <w:rPr>
          <w:rFonts w:ascii="Times New Roman" w:hAnsi="Times New Roman"/>
          <w:sz w:val="24"/>
          <w:szCs w:val="24"/>
        </w:rPr>
        <w:t>years experience</w:t>
      </w:r>
      <w:proofErr w:type="spellEnd"/>
      <w:r w:rsidRPr="00757B41">
        <w:rPr>
          <w:rFonts w:ascii="Times New Roman" w:hAnsi="Times New Roman"/>
          <w:sz w:val="24"/>
          <w:szCs w:val="24"/>
        </w:rPr>
        <w:t xml:space="preserve"> in performing evaluations or assessments  of strategic documents or development programs;</w:t>
      </w:r>
    </w:p>
    <w:p w14:paraId="0B6BC1F7"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Minimum 10 years  in managing team of experts on international donor funded projects in related fields;</w:t>
      </w:r>
    </w:p>
    <w:p w14:paraId="3FFCD807" w14:textId="77777777" w:rsidR="00757B41" w:rsidRPr="00757B41" w:rsidRDefault="00757B41" w:rsidP="00757B41">
      <w:pPr>
        <w:widowControl w:val="0"/>
        <w:numPr>
          <w:ilvl w:val="0"/>
          <w:numId w:val="8"/>
        </w:numPr>
        <w:autoSpaceDE w:val="0"/>
        <w:autoSpaceDN w:val="0"/>
        <w:spacing w:after="120"/>
        <w:ind w:left="461" w:hanging="274"/>
        <w:jc w:val="both"/>
        <w:rPr>
          <w:rFonts w:ascii="Times New Roman" w:hAnsi="Times New Roman"/>
          <w:sz w:val="24"/>
          <w:szCs w:val="24"/>
        </w:rPr>
      </w:pPr>
      <w:r w:rsidRPr="00757B41">
        <w:rPr>
          <w:rFonts w:ascii="Times New Roman" w:hAnsi="Times New Roman"/>
          <w:sz w:val="24"/>
          <w:szCs w:val="24"/>
        </w:rPr>
        <w:t>Fluency in English and Serbian.</w:t>
      </w:r>
    </w:p>
    <w:p w14:paraId="27C9C2FA" w14:textId="77777777" w:rsidR="00757B41" w:rsidRPr="00757B41" w:rsidRDefault="00757B41" w:rsidP="00757B41">
      <w:pPr>
        <w:widowControl w:val="0"/>
        <w:autoSpaceDE w:val="0"/>
        <w:autoSpaceDN w:val="0"/>
        <w:spacing w:after="120"/>
        <w:jc w:val="both"/>
        <w:rPr>
          <w:rFonts w:ascii="Times New Roman" w:hAnsi="Times New Roman"/>
          <w:sz w:val="24"/>
          <w:szCs w:val="24"/>
          <w:u w:val="single"/>
        </w:rPr>
      </w:pPr>
      <w:r w:rsidRPr="00757B41">
        <w:rPr>
          <w:rFonts w:ascii="Times New Roman" w:hAnsi="Times New Roman"/>
          <w:sz w:val="24"/>
          <w:szCs w:val="24"/>
          <w:u w:val="single"/>
        </w:rPr>
        <w:t>Key expert 2 – Strategic planning and Evaluation expert</w:t>
      </w:r>
    </w:p>
    <w:p w14:paraId="63A8AA4C"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lastRenderedPageBreak/>
        <w:t>University degree in natural sciences, biotechnical, social sciences or another related field;</w:t>
      </w:r>
    </w:p>
    <w:p w14:paraId="589A194D"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color w:val="4472C4"/>
          <w:sz w:val="24"/>
          <w:szCs w:val="24"/>
        </w:rPr>
        <w:t xml:space="preserve"> </w:t>
      </w:r>
      <w:r w:rsidRPr="00757B41">
        <w:rPr>
          <w:rFonts w:ascii="Times New Roman" w:hAnsi="Times New Roman"/>
          <w:sz w:val="24"/>
          <w:szCs w:val="24"/>
        </w:rPr>
        <w:t>Minimum 10 years of general working experience in at least one of the following fields: agriculture, rural development, ecology, spatial planning, forestry, environment, nature protection or similar;</w:t>
      </w:r>
    </w:p>
    <w:p w14:paraId="2AC97AD6"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Min 5 years of experience in performing evaluations or assessments of development strategies</w:t>
      </w:r>
      <w:r w:rsidRPr="00757B41">
        <w:rPr>
          <w:rFonts w:ascii="Times New Roman" w:hAnsi="Times New Roman"/>
          <w:szCs w:val="22"/>
        </w:rPr>
        <w:t xml:space="preserve"> </w:t>
      </w:r>
      <w:r w:rsidRPr="00757B41">
        <w:rPr>
          <w:rFonts w:ascii="Times New Roman" w:hAnsi="Times New Roman"/>
          <w:sz w:val="24"/>
          <w:szCs w:val="24"/>
        </w:rPr>
        <w:t>guidelines, action plans or operational programs;</w:t>
      </w:r>
    </w:p>
    <w:p w14:paraId="0E7A31BF"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Min 5 years of experience in preparation of strategies, guidelines, action plans or operational programs;</w:t>
      </w:r>
    </w:p>
    <w:p w14:paraId="00D3233D" w14:textId="77777777" w:rsidR="00757B41" w:rsidRPr="00757B41" w:rsidRDefault="00757B41" w:rsidP="00757B41">
      <w:pPr>
        <w:widowControl w:val="0"/>
        <w:numPr>
          <w:ilvl w:val="0"/>
          <w:numId w:val="8"/>
        </w:numPr>
        <w:autoSpaceDE w:val="0"/>
        <w:autoSpaceDN w:val="0"/>
        <w:spacing w:after="120"/>
        <w:ind w:left="461" w:hanging="274"/>
        <w:jc w:val="both"/>
        <w:rPr>
          <w:rFonts w:ascii="Times New Roman" w:hAnsi="Times New Roman"/>
          <w:sz w:val="24"/>
          <w:szCs w:val="24"/>
        </w:rPr>
      </w:pPr>
      <w:r w:rsidRPr="00757B41">
        <w:rPr>
          <w:rFonts w:ascii="Times New Roman" w:hAnsi="Times New Roman"/>
          <w:sz w:val="24"/>
          <w:szCs w:val="24"/>
        </w:rPr>
        <w:t>Fluency in English and Serbian.</w:t>
      </w:r>
    </w:p>
    <w:p w14:paraId="7EC2A780" w14:textId="77777777" w:rsidR="00757B41" w:rsidRPr="00757B41" w:rsidRDefault="00757B41" w:rsidP="00757B41">
      <w:pPr>
        <w:widowControl w:val="0"/>
        <w:autoSpaceDE w:val="0"/>
        <w:autoSpaceDN w:val="0"/>
        <w:spacing w:after="120"/>
        <w:jc w:val="both"/>
        <w:rPr>
          <w:rFonts w:ascii="Times New Roman" w:hAnsi="Times New Roman"/>
          <w:sz w:val="24"/>
          <w:szCs w:val="24"/>
          <w:u w:val="single"/>
        </w:rPr>
      </w:pPr>
      <w:r w:rsidRPr="00757B41">
        <w:rPr>
          <w:rFonts w:ascii="Times New Roman" w:hAnsi="Times New Roman"/>
          <w:sz w:val="24"/>
          <w:szCs w:val="24"/>
          <w:u w:val="single"/>
        </w:rPr>
        <w:t>Key expert 3 – Socioeconomic analysis expert</w:t>
      </w:r>
    </w:p>
    <w:p w14:paraId="0CA0E4F2"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University degree in economy or  social sciences;</w:t>
      </w:r>
    </w:p>
    <w:p w14:paraId="137BCCBE"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Minimum 10 years of  general working experience;</w:t>
      </w:r>
    </w:p>
    <w:p w14:paraId="0F6A4AAD"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Minimum 5 years of experience in  conducting socioeconomic analysis as part of the process for development of strategies, guidelines, action plans, studies or operational programs;</w:t>
      </w:r>
    </w:p>
    <w:p w14:paraId="7BBF846B"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Prior experience in affordability analysis, developing SWOT analysis and  financial evaluations of strategic measures;</w:t>
      </w:r>
    </w:p>
    <w:p w14:paraId="7D47F833" w14:textId="77777777" w:rsidR="00757B41" w:rsidRPr="00757B41" w:rsidRDefault="00757B41" w:rsidP="00757B41">
      <w:pPr>
        <w:widowControl w:val="0"/>
        <w:numPr>
          <w:ilvl w:val="0"/>
          <w:numId w:val="8"/>
        </w:numPr>
        <w:autoSpaceDE w:val="0"/>
        <w:autoSpaceDN w:val="0"/>
        <w:spacing w:after="120"/>
        <w:ind w:left="461" w:hanging="274"/>
        <w:jc w:val="both"/>
        <w:rPr>
          <w:rFonts w:ascii="Times New Roman" w:hAnsi="Times New Roman"/>
          <w:sz w:val="24"/>
          <w:szCs w:val="24"/>
        </w:rPr>
      </w:pPr>
      <w:r w:rsidRPr="00757B41">
        <w:rPr>
          <w:rFonts w:ascii="Times New Roman" w:hAnsi="Times New Roman"/>
          <w:sz w:val="24"/>
          <w:szCs w:val="24"/>
        </w:rPr>
        <w:t>Fluency in English and Serbian.</w:t>
      </w:r>
    </w:p>
    <w:p w14:paraId="07245B72" w14:textId="77777777" w:rsidR="00757B41" w:rsidRPr="00757B41" w:rsidRDefault="00757B41" w:rsidP="00757B41">
      <w:pPr>
        <w:widowControl w:val="0"/>
        <w:autoSpaceDE w:val="0"/>
        <w:autoSpaceDN w:val="0"/>
        <w:spacing w:after="120"/>
        <w:jc w:val="both"/>
        <w:rPr>
          <w:rFonts w:ascii="Times New Roman" w:hAnsi="Times New Roman"/>
          <w:sz w:val="24"/>
          <w:szCs w:val="24"/>
          <w:u w:val="single"/>
        </w:rPr>
      </w:pPr>
      <w:r w:rsidRPr="00757B41">
        <w:rPr>
          <w:rFonts w:ascii="Times New Roman" w:hAnsi="Times New Roman"/>
          <w:sz w:val="24"/>
          <w:szCs w:val="24"/>
          <w:u w:val="single"/>
        </w:rPr>
        <w:t xml:space="preserve">Key expert </w:t>
      </w:r>
      <w:proofErr w:type="gramStart"/>
      <w:r w:rsidRPr="00757B41">
        <w:rPr>
          <w:rFonts w:ascii="Times New Roman" w:hAnsi="Times New Roman"/>
          <w:sz w:val="24"/>
          <w:szCs w:val="24"/>
          <w:u w:val="single"/>
        </w:rPr>
        <w:t>4</w:t>
      </w:r>
      <w:proofErr w:type="gramEnd"/>
      <w:r w:rsidRPr="00757B41">
        <w:rPr>
          <w:rFonts w:ascii="Times New Roman" w:hAnsi="Times New Roman"/>
          <w:sz w:val="24"/>
          <w:szCs w:val="24"/>
          <w:u w:val="single"/>
        </w:rPr>
        <w:t xml:space="preserve"> – Agriculture and Rural Development expert  </w:t>
      </w:r>
    </w:p>
    <w:p w14:paraId="18D4EB86"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University degree in natural sciences - agronomy, forestry, or another related field;</w:t>
      </w:r>
    </w:p>
    <w:p w14:paraId="3B5C359E"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 xml:space="preserve">Minimum 10 years of general working experience in agriculture and rural development sector; </w:t>
      </w:r>
    </w:p>
    <w:p w14:paraId="5B81C23E" w14:textId="77777777" w:rsidR="00757B41" w:rsidRPr="00757B41" w:rsidRDefault="00757B41" w:rsidP="00757B41">
      <w:pPr>
        <w:widowControl w:val="0"/>
        <w:numPr>
          <w:ilvl w:val="0"/>
          <w:numId w:val="8"/>
        </w:numPr>
        <w:autoSpaceDE w:val="0"/>
        <w:autoSpaceDN w:val="0"/>
        <w:jc w:val="both"/>
        <w:rPr>
          <w:rFonts w:ascii="Times New Roman" w:hAnsi="Times New Roman"/>
          <w:sz w:val="24"/>
          <w:szCs w:val="24"/>
        </w:rPr>
      </w:pPr>
      <w:r w:rsidRPr="00757B41">
        <w:rPr>
          <w:rFonts w:ascii="Times New Roman" w:hAnsi="Times New Roman"/>
          <w:sz w:val="24"/>
          <w:szCs w:val="24"/>
        </w:rPr>
        <w:t xml:space="preserve">Experience of 5 years in developing strategies, guidelines, action plans or operational programs related to rural development  and  agriculture;  </w:t>
      </w:r>
    </w:p>
    <w:p w14:paraId="1C05A82E" w14:textId="77777777" w:rsidR="00757B41" w:rsidRPr="00757B41" w:rsidRDefault="00757B41" w:rsidP="00757B41">
      <w:pPr>
        <w:widowControl w:val="0"/>
        <w:numPr>
          <w:ilvl w:val="0"/>
          <w:numId w:val="8"/>
        </w:numPr>
        <w:autoSpaceDE w:val="0"/>
        <w:autoSpaceDN w:val="0"/>
        <w:spacing w:after="120"/>
        <w:ind w:left="461" w:hanging="274"/>
        <w:jc w:val="both"/>
        <w:rPr>
          <w:rFonts w:ascii="Times New Roman" w:hAnsi="Times New Roman"/>
          <w:sz w:val="24"/>
          <w:szCs w:val="24"/>
        </w:rPr>
      </w:pPr>
      <w:r w:rsidRPr="00757B41">
        <w:rPr>
          <w:rFonts w:ascii="Times New Roman" w:hAnsi="Times New Roman"/>
          <w:sz w:val="24"/>
          <w:szCs w:val="24"/>
        </w:rPr>
        <w:t>Fluency in English and Serbian.</w:t>
      </w:r>
    </w:p>
    <w:p w14:paraId="58B605FA" w14:textId="77777777" w:rsidR="00757B41" w:rsidRPr="00757B41" w:rsidRDefault="00757B41" w:rsidP="00757B41">
      <w:pPr>
        <w:widowControl w:val="0"/>
        <w:autoSpaceDE w:val="0"/>
        <w:autoSpaceDN w:val="0"/>
        <w:spacing w:after="120"/>
        <w:jc w:val="both"/>
        <w:rPr>
          <w:rFonts w:ascii="Times New Roman" w:hAnsi="Times New Roman"/>
          <w:sz w:val="24"/>
          <w:szCs w:val="24"/>
          <w:u w:val="single"/>
        </w:rPr>
      </w:pPr>
      <w:proofErr w:type="gramStart"/>
      <w:r w:rsidRPr="00757B41">
        <w:rPr>
          <w:rFonts w:ascii="Times New Roman" w:hAnsi="Times New Roman"/>
          <w:sz w:val="24"/>
          <w:szCs w:val="24"/>
          <w:u w:val="single"/>
        </w:rPr>
        <w:t>Non key</w:t>
      </w:r>
      <w:proofErr w:type="gramEnd"/>
      <w:r w:rsidRPr="00757B41">
        <w:rPr>
          <w:rFonts w:ascii="Times New Roman" w:hAnsi="Times New Roman"/>
          <w:sz w:val="24"/>
          <w:szCs w:val="24"/>
          <w:u w:val="single"/>
        </w:rPr>
        <w:t xml:space="preserve"> expert pool</w:t>
      </w:r>
    </w:p>
    <w:p w14:paraId="5A1038F6" w14:textId="77777777" w:rsidR="00757B41" w:rsidRPr="00757B41" w:rsidRDefault="00757B41" w:rsidP="00757B41">
      <w:pPr>
        <w:widowControl w:val="0"/>
        <w:numPr>
          <w:ilvl w:val="0"/>
          <w:numId w:val="9"/>
        </w:numPr>
        <w:autoSpaceDE w:val="0"/>
        <w:autoSpaceDN w:val="0"/>
        <w:jc w:val="both"/>
        <w:rPr>
          <w:rFonts w:ascii="Times New Roman" w:hAnsi="Times New Roman"/>
          <w:sz w:val="24"/>
          <w:szCs w:val="24"/>
        </w:rPr>
      </w:pPr>
      <w:r w:rsidRPr="00757B41">
        <w:rPr>
          <w:rFonts w:ascii="Times New Roman" w:hAnsi="Times New Roman"/>
          <w:sz w:val="24"/>
          <w:szCs w:val="24"/>
        </w:rPr>
        <w:t>Minimum 5 years of experience in supporting sustainable sector development for agriculture, food industry, rural sector, or related fields;</w:t>
      </w:r>
    </w:p>
    <w:p w14:paraId="3B6619D9" w14:textId="77777777" w:rsidR="00757B41" w:rsidRPr="00757B41" w:rsidRDefault="00757B41" w:rsidP="00757B41">
      <w:pPr>
        <w:widowControl w:val="0"/>
        <w:numPr>
          <w:ilvl w:val="0"/>
          <w:numId w:val="9"/>
        </w:numPr>
        <w:autoSpaceDE w:val="0"/>
        <w:autoSpaceDN w:val="0"/>
        <w:jc w:val="both"/>
        <w:rPr>
          <w:rFonts w:ascii="Times New Roman" w:hAnsi="Times New Roman"/>
          <w:sz w:val="24"/>
          <w:szCs w:val="24"/>
        </w:rPr>
      </w:pPr>
      <w:r w:rsidRPr="00757B41">
        <w:rPr>
          <w:rFonts w:ascii="Times New Roman" w:hAnsi="Times New Roman"/>
          <w:sz w:val="24"/>
          <w:szCs w:val="24"/>
        </w:rPr>
        <w:t xml:space="preserve">Prior experience working with national institutions in support to the development of strategies or operational </w:t>
      </w:r>
      <w:proofErr w:type="spellStart"/>
      <w:r w:rsidRPr="00757B41">
        <w:rPr>
          <w:rFonts w:ascii="Times New Roman" w:hAnsi="Times New Roman"/>
          <w:sz w:val="24"/>
          <w:szCs w:val="24"/>
        </w:rPr>
        <w:t>programmes</w:t>
      </w:r>
      <w:proofErr w:type="spellEnd"/>
      <w:r w:rsidRPr="00757B41">
        <w:rPr>
          <w:rFonts w:ascii="Times New Roman" w:hAnsi="Times New Roman"/>
          <w:sz w:val="24"/>
          <w:szCs w:val="24"/>
        </w:rPr>
        <w:t>;</w:t>
      </w:r>
    </w:p>
    <w:p w14:paraId="56FA638F" w14:textId="77777777" w:rsidR="00757B41" w:rsidRPr="00757B41" w:rsidRDefault="00757B41" w:rsidP="00757B41">
      <w:pPr>
        <w:widowControl w:val="0"/>
        <w:numPr>
          <w:ilvl w:val="0"/>
          <w:numId w:val="9"/>
        </w:numPr>
        <w:autoSpaceDE w:val="0"/>
        <w:autoSpaceDN w:val="0"/>
        <w:spacing w:after="120"/>
        <w:ind w:left="461" w:hanging="274"/>
        <w:jc w:val="both"/>
        <w:rPr>
          <w:rFonts w:ascii="Times New Roman" w:hAnsi="Times New Roman"/>
          <w:sz w:val="24"/>
          <w:szCs w:val="24"/>
        </w:rPr>
      </w:pPr>
      <w:r w:rsidRPr="00757B41">
        <w:rPr>
          <w:rFonts w:ascii="Times New Roman" w:hAnsi="Times New Roman"/>
          <w:sz w:val="24"/>
          <w:szCs w:val="24"/>
        </w:rPr>
        <w:t>Fluency in English and Serbian.</w:t>
      </w:r>
    </w:p>
    <w:p w14:paraId="0CE38F0A" w14:textId="14106C6E" w:rsidR="00590CC3" w:rsidRPr="00757B41" w:rsidRDefault="00757B41" w:rsidP="00757B41">
      <w:pPr>
        <w:suppressAutoHyphens/>
        <w:spacing w:after="120"/>
        <w:jc w:val="both"/>
        <w:rPr>
          <w:rFonts w:ascii="Times New Roman" w:hAnsi="Times New Roman"/>
          <w:spacing w:val="-2"/>
          <w:sz w:val="24"/>
          <w:szCs w:val="24"/>
        </w:rPr>
      </w:pPr>
      <w:r w:rsidRPr="00757B41">
        <w:rPr>
          <w:rFonts w:ascii="Times New Roman" w:hAnsi="Times New Roman"/>
          <w:spacing w:val="-2"/>
          <w:sz w:val="24"/>
          <w:szCs w:val="24"/>
        </w:rPr>
        <w:t xml:space="preserve">In addition to Key and </w:t>
      </w:r>
      <w:proofErr w:type="gramStart"/>
      <w:r w:rsidRPr="00757B41">
        <w:rPr>
          <w:rFonts w:ascii="Times New Roman" w:hAnsi="Times New Roman"/>
          <w:spacing w:val="-2"/>
          <w:sz w:val="24"/>
          <w:szCs w:val="24"/>
        </w:rPr>
        <w:t>Non key</w:t>
      </w:r>
      <w:proofErr w:type="gramEnd"/>
      <w:r w:rsidRPr="00757B41">
        <w:rPr>
          <w:rFonts w:ascii="Times New Roman" w:hAnsi="Times New Roman"/>
          <w:spacing w:val="-2"/>
          <w:sz w:val="24"/>
          <w:szCs w:val="24"/>
        </w:rPr>
        <w:t xml:space="preserve"> experts, the Consultant/Firm should present in their offer qualified project managers and administrative personnel in charge for contract management and backstopping.</w:t>
      </w:r>
    </w:p>
    <w:p w14:paraId="4BBFD796" w14:textId="47CE7C06" w:rsidR="003963A5" w:rsidRPr="003963A5" w:rsidRDefault="003963A5" w:rsidP="003963A5">
      <w:pPr>
        <w:suppressAutoHyphens/>
        <w:spacing w:after="120"/>
        <w:jc w:val="both"/>
        <w:rPr>
          <w:rFonts w:ascii="Times New Roman" w:hAnsi="Times New Roman"/>
          <w:spacing w:val="-2"/>
          <w:sz w:val="24"/>
          <w:szCs w:val="24"/>
        </w:rPr>
      </w:pPr>
      <w:r w:rsidRPr="003963A5">
        <w:rPr>
          <w:rFonts w:ascii="Times New Roman" w:hAnsi="Times New Roman"/>
          <w:spacing w:val="-2"/>
          <w:sz w:val="24"/>
          <w:szCs w:val="24"/>
        </w:rPr>
        <w:t xml:space="preserve">Expressions of interest </w:t>
      </w:r>
      <w:proofErr w:type="gramStart"/>
      <w:r w:rsidRPr="003963A5">
        <w:rPr>
          <w:rFonts w:ascii="Times New Roman" w:hAnsi="Times New Roman"/>
          <w:spacing w:val="-2"/>
          <w:sz w:val="24"/>
          <w:szCs w:val="24"/>
        </w:rPr>
        <w:t>will be evaluated</w:t>
      </w:r>
      <w:proofErr w:type="gramEnd"/>
      <w:r w:rsidRPr="003963A5">
        <w:rPr>
          <w:rFonts w:ascii="Times New Roman" w:hAnsi="Times New Roman"/>
          <w:spacing w:val="-2"/>
          <w:sz w:val="24"/>
          <w:szCs w:val="24"/>
        </w:rPr>
        <w:t xml:space="preserve"> by applying the following criteria with allocated points:</w:t>
      </w:r>
    </w:p>
    <w:p w14:paraId="19BE7567" w14:textId="67C60333" w:rsidR="003963A5" w:rsidRPr="003963A5" w:rsidRDefault="00757B41" w:rsidP="003963A5">
      <w:pPr>
        <w:suppressAutoHyphens/>
        <w:spacing w:after="120"/>
        <w:jc w:val="both"/>
        <w:rPr>
          <w:rFonts w:ascii="Times New Roman" w:hAnsi="Times New Roman"/>
          <w:spacing w:val="-2"/>
          <w:sz w:val="24"/>
          <w:szCs w:val="24"/>
        </w:rPr>
      </w:pPr>
      <w:r w:rsidRPr="00B47FA8">
        <w:rPr>
          <w:sz w:val="24"/>
          <w:szCs w:val="24"/>
        </w:rPr>
        <w:t>Specific experience of the Company</w:t>
      </w:r>
      <w:r w:rsidR="00291140" w:rsidRPr="00291140">
        <w:rPr>
          <w:rFonts w:ascii="Times New Roman" w:hAnsi="Times New Roman"/>
          <w:spacing w:val="-2"/>
          <w:sz w:val="24"/>
          <w:szCs w:val="24"/>
        </w:rPr>
        <w:t xml:space="preserve"> </w:t>
      </w:r>
      <w:r w:rsidR="003963A5" w:rsidRPr="003963A5">
        <w:rPr>
          <w:rFonts w:ascii="Times New Roman" w:hAnsi="Times New Roman"/>
          <w:spacing w:val="-2"/>
          <w:sz w:val="24"/>
          <w:szCs w:val="24"/>
        </w:rPr>
        <w:t>– 40 points</w:t>
      </w:r>
    </w:p>
    <w:p w14:paraId="70F4A8EE" w14:textId="3FA32C6B" w:rsidR="002D3E47" w:rsidRDefault="00757B41" w:rsidP="003963A5">
      <w:pPr>
        <w:suppressAutoHyphens/>
        <w:spacing w:after="120"/>
        <w:jc w:val="both"/>
        <w:rPr>
          <w:rFonts w:ascii="Times New Roman" w:hAnsi="Times New Roman"/>
          <w:spacing w:val="-2"/>
          <w:sz w:val="24"/>
          <w:szCs w:val="24"/>
        </w:rPr>
      </w:pPr>
      <w:r w:rsidRPr="00B47FA8">
        <w:rPr>
          <w:sz w:val="24"/>
          <w:szCs w:val="24"/>
        </w:rPr>
        <w:t>Q</w:t>
      </w:r>
      <w:r>
        <w:rPr>
          <w:sz w:val="24"/>
          <w:szCs w:val="24"/>
        </w:rPr>
        <w:t xml:space="preserve">ualifications of key staff </w:t>
      </w:r>
      <w:r w:rsidR="003963A5" w:rsidRPr="003963A5">
        <w:rPr>
          <w:rFonts w:ascii="Times New Roman" w:hAnsi="Times New Roman"/>
          <w:spacing w:val="-2"/>
          <w:sz w:val="24"/>
          <w:szCs w:val="24"/>
        </w:rPr>
        <w:t>– 60 points</w:t>
      </w:r>
    </w:p>
    <w:p w14:paraId="760D1926" w14:textId="241093D8" w:rsidR="009021AA" w:rsidRPr="009021AA" w:rsidRDefault="009021AA" w:rsidP="00DD3B89">
      <w:pPr>
        <w:suppressAutoHyphens/>
        <w:spacing w:after="120"/>
        <w:jc w:val="both"/>
        <w:rPr>
          <w:rFonts w:ascii="Times New Roman" w:hAnsi="Times New Roman"/>
          <w:spacing w:val="-2"/>
          <w:sz w:val="24"/>
        </w:rPr>
      </w:pPr>
      <w:r w:rsidRPr="009021AA">
        <w:rPr>
          <w:rFonts w:ascii="Times New Roman" w:hAnsi="Times New Roman"/>
          <w:spacing w:val="-2"/>
          <w:sz w:val="24"/>
        </w:rPr>
        <w:lastRenderedPageBreak/>
        <w:t xml:space="preserve">The detailed Terms of Reference for </w:t>
      </w:r>
      <w:r w:rsidR="00B46E2A">
        <w:rPr>
          <w:rFonts w:ascii="Times New Roman" w:hAnsi="Times New Roman"/>
          <w:spacing w:val="-2"/>
          <w:sz w:val="24"/>
        </w:rPr>
        <w:t xml:space="preserve">the </w:t>
      </w:r>
      <w:r w:rsidR="00B46E2A" w:rsidRPr="00B46E2A">
        <w:rPr>
          <w:rFonts w:ascii="Times New Roman" w:hAnsi="Times New Roman"/>
          <w:spacing w:val="-2"/>
          <w:sz w:val="24"/>
        </w:rPr>
        <w:t xml:space="preserve">above referenced </w:t>
      </w:r>
      <w:r w:rsidR="00B46E2A">
        <w:rPr>
          <w:rFonts w:ascii="Times New Roman" w:hAnsi="Times New Roman"/>
          <w:spacing w:val="-2"/>
          <w:sz w:val="24"/>
        </w:rPr>
        <w:t>assignment</w:t>
      </w:r>
      <w:r w:rsidR="00B46E2A" w:rsidRPr="00B46E2A">
        <w:rPr>
          <w:rFonts w:ascii="Times New Roman" w:hAnsi="Times New Roman"/>
          <w:spacing w:val="-2"/>
          <w:sz w:val="24"/>
        </w:rPr>
        <w:t xml:space="preserve"> </w:t>
      </w:r>
      <w:proofErr w:type="gramStart"/>
      <w:r w:rsidR="00B46E2A" w:rsidRPr="00B46E2A">
        <w:rPr>
          <w:rFonts w:ascii="Times New Roman" w:hAnsi="Times New Roman"/>
          <w:spacing w:val="-2"/>
          <w:sz w:val="24"/>
        </w:rPr>
        <w:t>is posted</w:t>
      </w:r>
      <w:proofErr w:type="gramEnd"/>
      <w:r w:rsidR="00B46E2A" w:rsidRPr="00B46E2A">
        <w:rPr>
          <w:rFonts w:ascii="Times New Roman" w:hAnsi="Times New Roman"/>
          <w:spacing w:val="-2"/>
          <w:sz w:val="24"/>
        </w:rPr>
        <w:t xml:space="preserve"> on the website of the</w:t>
      </w:r>
      <w:r w:rsidR="00B46E2A" w:rsidRPr="00B46E2A">
        <w:rPr>
          <w:sz w:val="24"/>
          <w:szCs w:val="24"/>
        </w:rPr>
        <w:t xml:space="preserve"> </w:t>
      </w:r>
      <w:r w:rsidR="00B46E2A" w:rsidRPr="00EA3933">
        <w:rPr>
          <w:sz w:val="24"/>
          <w:szCs w:val="24"/>
        </w:rPr>
        <w:t>Ministry of Agriculture, Forestry and Water Management</w:t>
      </w:r>
      <w:r w:rsidR="00B46E2A" w:rsidRPr="00B46E2A">
        <w:rPr>
          <w:rFonts w:ascii="Times New Roman" w:hAnsi="Times New Roman"/>
          <w:spacing w:val="-2"/>
          <w:sz w:val="24"/>
        </w:rPr>
        <w:t xml:space="preserve"> </w:t>
      </w:r>
      <w:r w:rsidR="00B46E2A">
        <w:rPr>
          <w:rFonts w:ascii="Times New Roman" w:hAnsi="Times New Roman"/>
          <w:spacing w:val="-2"/>
          <w:sz w:val="24"/>
        </w:rPr>
        <w:t>(MAFWM)</w:t>
      </w:r>
      <w:r w:rsidRPr="009021AA">
        <w:rPr>
          <w:rFonts w:ascii="Times New Roman" w:hAnsi="Times New Roman"/>
          <w:spacing w:val="-2"/>
          <w:sz w:val="24"/>
        </w:rPr>
        <w:t xml:space="preserve">: </w:t>
      </w:r>
      <w:hyperlink r:id="rId8" w:history="1">
        <w:r w:rsidR="00A5486E" w:rsidRPr="00892E32">
          <w:rPr>
            <w:rStyle w:val="Hyperlink"/>
            <w:rFonts w:ascii="Times New Roman" w:hAnsi="Times New Roman"/>
            <w:spacing w:val="-2"/>
            <w:sz w:val="24"/>
          </w:rPr>
          <w:t>http://www.minpolj.gov.rs/category/javni-pozivi/javni-pozivi-u-2023-godini/</w:t>
        </w:r>
      </w:hyperlink>
      <w:r w:rsidRPr="009021AA">
        <w:rPr>
          <w:rFonts w:ascii="Times New Roman" w:hAnsi="Times New Roman"/>
          <w:spacing w:val="-2"/>
          <w:sz w:val="24"/>
        </w:rPr>
        <w:t>.</w:t>
      </w:r>
      <w:r>
        <w:rPr>
          <w:rFonts w:ascii="Times New Roman" w:hAnsi="Times New Roman"/>
          <w:spacing w:val="-2"/>
          <w:sz w:val="24"/>
        </w:rPr>
        <w:t xml:space="preserve"> </w:t>
      </w:r>
    </w:p>
    <w:p w14:paraId="174EE676" w14:textId="6D5EA21D" w:rsidR="00683F4E" w:rsidRPr="009021AA"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Consultant will be selected in accordance with Consultant`s Qualifications Based Selection (CQS) as set out in the </w:t>
      </w:r>
      <w:r w:rsidRPr="009021AA">
        <w:rPr>
          <w:rFonts w:ascii="Times New Roman" w:hAnsi="Times New Roman"/>
          <w:b/>
          <w:spacing w:val="-2"/>
          <w:sz w:val="24"/>
        </w:rPr>
        <w:t>World Bank’s Procurement Regulations for IPF Borrowers – Procurement in Investment Project Financing Goods, World, Non-Consulting and Consulting Services, July 2016, revised November 2017</w:t>
      </w:r>
      <w:r w:rsidR="00757B41">
        <w:rPr>
          <w:rFonts w:ascii="Times New Roman" w:hAnsi="Times New Roman"/>
          <w:b/>
          <w:spacing w:val="-2"/>
          <w:sz w:val="24"/>
        </w:rPr>
        <w:t xml:space="preserve">, </w:t>
      </w:r>
      <w:r w:rsidRPr="009021AA">
        <w:rPr>
          <w:rFonts w:ascii="Times New Roman" w:hAnsi="Times New Roman"/>
          <w:b/>
          <w:spacing w:val="-2"/>
          <w:sz w:val="24"/>
        </w:rPr>
        <w:t>August 2018</w:t>
      </w:r>
      <w:r w:rsidR="00757B41">
        <w:rPr>
          <w:rFonts w:ascii="Times New Roman" w:hAnsi="Times New Roman"/>
          <w:b/>
          <w:spacing w:val="-2"/>
          <w:sz w:val="24"/>
        </w:rPr>
        <w:t xml:space="preserve"> and November 2020</w:t>
      </w:r>
      <w:r w:rsidRPr="009021AA">
        <w:rPr>
          <w:rFonts w:ascii="Times New Roman" w:hAnsi="Times New Roman"/>
          <w:spacing w:val="-2"/>
          <w:sz w:val="24"/>
        </w:rPr>
        <w:t xml:space="preserve"> (“the Regulations”). The Consultant that obtains the highest score during evaluation of expressions of interest will be invited to submit technical and financial proposals.</w:t>
      </w:r>
    </w:p>
    <w:p w14:paraId="48EBE8C6" w14:textId="0CBB77EB" w:rsidR="00683F4E" w:rsidRPr="009021AA"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attention of interested Consultants </w:t>
      </w:r>
      <w:proofErr w:type="gramStart"/>
      <w:r w:rsidRPr="009021AA">
        <w:rPr>
          <w:rFonts w:ascii="Times New Roman" w:hAnsi="Times New Roman"/>
          <w:spacing w:val="-2"/>
          <w:sz w:val="24"/>
        </w:rPr>
        <w:t>is drawn</w:t>
      </w:r>
      <w:proofErr w:type="gramEnd"/>
      <w:r w:rsidRPr="009021AA">
        <w:rPr>
          <w:rFonts w:ascii="Times New Roman" w:hAnsi="Times New Roman"/>
          <w:spacing w:val="-2"/>
          <w:sz w:val="24"/>
        </w:rPr>
        <w:t xml:space="preserve"> to paragra</w:t>
      </w:r>
      <w:r w:rsidR="00397A88">
        <w:rPr>
          <w:rFonts w:ascii="Times New Roman" w:hAnsi="Times New Roman"/>
          <w:spacing w:val="-2"/>
          <w:sz w:val="24"/>
        </w:rPr>
        <w:t xml:space="preserve">phs 3.14, 3.16 and 3.17 of the </w:t>
      </w:r>
      <w:r w:rsidRPr="009021AA">
        <w:rPr>
          <w:rFonts w:ascii="Times New Roman" w:hAnsi="Times New Roman"/>
          <w:spacing w:val="-2"/>
          <w:sz w:val="24"/>
        </w:rPr>
        <w:t xml:space="preserve">Regulations setting forth the World Bank’s policy on conflict of interest. </w:t>
      </w:r>
    </w:p>
    <w:p w14:paraId="36DF802D" w14:textId="74B7764F" w:rsidR="00785CA1" w:rsidRDefault="00683F4E" w:rsidP="00DD3B89">
      <w:pPr>
        <w:suppressAutoHyphens/>
        <w:spacing w:after="120"/>
        <w:jc w:val="both"/>
        <w:rPr>
          <w:rFonts w:ascii="Times New Roman" w:hAnsi="Times New Roman"/>
          <w:spacing w:val="-2"/>
          <w:sz w:val="24"/>
        </w:rPr>
      </w:pPr>
      <w:r w:rsidRPr="009021AA">
        <w:rPr>
          <w:rFonts w:ascii="Times New Roman" w:hAnsi="Times New Roman"/>
          <w:spacing w:val="-2"/>
          <w:sz w:val="24"/>
        </w:rPr>
        <w:t xml:space="preserve">The </w:t>
      </w:r>
      <w:r w:rsidR="006E28D5" w:rsidRPr="006E28D5">
        <w:rPr>
          <w:rFonts w:ascii="Times New Roman" w:hAnsi="Times New Roman"/>
          <w:spacing w:val="-2"/>
          <w:sz w:val="24"/>
        </w:rPr>
        <w:t xml:space="preserve">Central Fiduciary Unit of the Ministry of Finance </w:t>
      </w:r>
      <w:r w:rsidRPr="009021AA">
        <w:rPr>
          <w:rFonts w:ascii="Times New Roman" w:hAnsi="Times New Roman"/>
          <w:spacing w:val="-2"/>
          <w:sz w:val="24"/>
        </w:rPr>
        <w:t>now invites eligible Consultants to indicate their interest in providing the Services. Interested Consultants should provide information demonstrating that they have the required qualifications and relevant experience to perform the Services.</w:t>
      </w:r>
    </w:p>
    <w:p w14:paraId="3BA6DEA0" w14:textId="06E932BA" w:rsidR="009830E4" w:rsidRDefault="009830E4" w:rsidP="00DD3B89">
      <w:pPr>
        <w:suppressAutoHyphens/>
        <w:spacing w:after="240"/>
        <w:rPr>
          <w:rFonts w:ascii="Times New Roman" w:hAnsi="Times New Roman"/>
          <w:spacing w:val="-2"/>
          <w:sz w:val="24"/>
        </w:rPr>
      </w:pPr>
      <w:r>
        <w:rPr>
          <w:rFonts w:ascii="Times New Roman" w:hAnsi="Times New Roman"/>
          <w:spacing w:val="-2"/>
          <w:sz w:val="24"/>
        </w:rPr>
        <w:t xml:space="preserve">Expressions of interest </w:t>
      </w:r>
      <w:r w:rsidR="009021AA">
        <w:rPr>
          <w:rFonts w:ascii="Times New Roman" w:hAnsi="Times New Roman"/>
          <w:spacing w:val="-2"/>
          <w:sz w:val="24"/>
        </w:rPr>
        <w:t xml:space="preserve">in English language </w:t>
      </w:r>
      <w:r>
        <w:rPr>
          <w:rFonts w:ascii="Times New Roman" w:hAnsi="Times New Roman"/>
          <w:spacing w:val="-2"/>
          <w:sz w:val="24"/>
        </w:rPr>
        <w:t xml:space="preserve">must be delivered </w:t>
      </w:r>
      <w:r w:rsidR="008929AC">
        <w:rPr>
          <w:rFonts w:ascii="Times New Roman" w:hAnsi="Times New Roman"/>
          <w:spacing w:val="-2"/>
          <w:sz w:val="24"/>
        </w:rPr>
        <w:t xml:space="preserve">in a written form </w:t>
      </w:r>
      <w:r>
        <w:rPr>
          <w:rFonts w:ascii="Times New Roman" w:hAnsi="Times New Roman"/>
          <w:spacing w:val="-2"/>
          <w:sz w:val="24"/>
        </w:rPr>
        <w:t xml:space="preserve">to the </w:t>
      </w:r>
      <w:r w:rsidR="00D0703D" w:rsidRPr="009021AA">
        <w:rPr>
          <w:rFonts w:ascii="Times New Roman" w:hAnsi="Times New Roman"/>
          <w:b/>
          <w:spacing w:val="-2"/>
          <w:sz w:val="24"/>
        </w:rPr>
        <w:t>e-mail</w:t>
      </w:r>
      <w:r w:rsidR="008929AC" w:rsidRPr="009021AA">
        <w:rPr>
          <w:rFonts w:ascii="Times New Roman" w:hAnsi="Times New Roman"/>
          <w:b/>
          <w:spacing w:val="-2"/>
          <w:sz w:val="24"/>
        </w:rPr>
        <w:t xml:space="preserve"> </w:t>
      </w:r>
      <w:r w:rsidR="009021AA">
        <w:rPr>
          <w:rFonts w:ascii="Times New Roman" w:hAnsi="Times New Roman"/>
          <w:spacing w:val="-2"/>
          <w:sz w:val="24"/>
        </w:rPr>
        <w:t xml:space="preserve">below </w:t>
      </w:r>
      <w:r w:rsidRPr="001D70EB">
        <w:rPr>
          <w:rFonts w:ascii="Times New Roman" w:hAnsi="Times New Roman"/>
          <w:spacing w:val="-2"/>
          <w:sz w:val="24"/>
        </w:rPr>
        <w:t xml:space="preserve">by </w:t>
      </w:r>
      <w:r w:rsidR="00757B41">
        <w:rPr>
          <w:rFonts w:ascii="Times New Roman" w:hAnsi="Times New Roman"/>
          <w:b/>
          <w:spacing w:val="-2"/>
          <w:sz w:val="24"/>
        </w:rPr>
        <w:t>October</w:t>
      </w:r>
      <w:r w:rsidR="00BA0688">
        <w:rPr>
          <w:rFonts w:ascii="Times New Roman" w:hAnsi="Times New Roman"/>
          <w:b/>
          <w:spacing w:val="-2"/>
          <w:sz w:val="24"/>
        </w:rPr>
        <w:t xml:space="preserve"> </w:t>
      </w:r>
      <w:r w:rsidR="00757B41">
        <w:rPr>
          <w:rFonts w:ascii="Times New Roman" w:hAnsi="Times New Roman"/>
          <w:b/>
          <w:spacing w:val="-2"/>
          <w:sz w:val="24"/>
        </w:rPr>
        <w:t>6</w:t>
      </w:r>
      <w:r w:rsidR="00364AD9" w:rsidRPr="006C07DF">
        <w:rPr>
          <w:rFonts w:ascii="Times New Roman" w:hAnsi="Times New Roman"/>
          <w:b/>
          <w:spacing w:val="-2"/>
          <w:sz w:val="24"/>
        </w:rPr>
        <w:t>,</w:t>
      </w:r>
      <w:r w:rsidR="00A5486E" w:rsidRPr="006C07DF">
        <w:rPr>
          <w:rFonts w:ascii="Times New Roman" w:hAnsi="Times New Roman"/>
          <w:b/>
          <w:spacing w:val="-2"/>
          <w:sz w:val="24"/>
        </w:rPr>
        <w:t xml:space="preserve"> 2023</w:t>
      </w:r>
      <w:r w:rsidR="00E82F55" w:rsidRPr="006C07DF">
        <w:rPr>
          <w:rFonts w:ascii="Times New Roman" w:hAnsi="Times New Roman"/>
          <w:b/>
          <w:spacing w:val="-2"/>
          <w:sz w:val="24"/>
        </w:rPr>
        <w:t>,</w:t>
      </w:r>
      <w:r w:rsidR="00E82F55">
        <w:rPr>
          <w:rFonts w:ascii="Times New Roman" w:hAnsi="Times New Roman"/>
          <w:b/>
          <w:spacing w:val="-2"/>
          <w:sz w:val="24"/>
        </w:rPr>
        <w:t xml:space="preserve"> 1</w:t>
      </w:r>
      <w:r w:rsidR="00A5486E">
        <w:rPr>
          <w:rFonts w:ascii="Times New Roman" w:hAnsi="Times New Roman"/>
          <w:b/>
          <w:spacing w:val="-2"/>
          <w:sz w:val="24"/>
        </w:rPr>
        <w:t>2</w:t>
      </w:r>
      <w:r w:rsidR="009522D6" w:rsidRPr="00364AD9">
        <w:rPr>
          <w:rFonts w:ascii="Times New Roman" w:hAnsi="Times New Roman"/>
          <w:b/>
          <w:spacing w:val="-2"/>
          <w:sz w:val="24"/>
        </w:rPr>
        <w:t xml:space="preserve">:00 </w:t>
      </w:r>
      <w:proofErr w:type="spellStart"/>
      <w:r w:rsidR="009522D6" w:rsidRPr="00364AD9">
        <w:rPr>
          <w:rFonts w:ascii="Times New Roman" w:hAnsi="Times New Roman"/>
          <w:b/>
          <w:spacing w:val="-2"/>
          <w:sz w:val="24"/>
        </w:rPr>
        <w:t>hrs</w:t>
      </w:r>
      <w:proofErr w:type="spellEnd"/>
      <w:r w:rsidR="009522D6" w:rsidRPr="00364AD9">
        <w:rPr>
          <w:rFonts w:ascii="Times New Roman" w:hAnsi="Times New Roman"/>
          <w:b/>
          <w:spacing w:val="-2"/>
          <w:sz w:val="24"/>
        </w:rPr>
        <w:t>,</w:t>
      </w:r>
      <w:r w:rsidR="006C5981">
        <w:rPr>
          <w:rFonts w:ascii="Times New Roman" w:hAnsi="Times New Roman"/>
          <w:b/>
          <w:spacing w:val="-2"/>
          <w:sz w:val="24"/>
        </w:rPr>
        <w:t xml:space="preserve"> noon,</w:t>
      </w:r>
      <w:r w:rsidR="009522D6">
        <w:rPr>
          <w:rFonts w:ascii="Times New Roman" w:hAnsi="Times New Roman"/>
          <w:spacing w:val="-2"/>
          <w:sz w:val="24"/>
        </w:rPr>
        <w:t xml:space="preserve"> </w:t>
      </w:r>
      <w:proofErr w:type="gramStart"/>
      <w:r w:rsidR="009522D6">
        <w:rPr>
          <w:rFonts w:ascii="Times New Roman" w:hAnsi="Times New Roman"/>
          <w:spacing w:val="-2"/>
          <w:sz w:val="24"/>
        </w:rPr>
        <w:t>local</w:t>
      </w:r>
      <w:proofErr w:type="gramEnd"/>
      <w:r w:rsidR="009522D6">
        <w:rPr>
          <w:rFonts w:ascii="Times New Roman" w:hAnsi="Times New Roman"/>
          <w:spacing w:val="-2"/>
          <w:sz w:val="24"/>
        </w:rPr>
        <w:t xml:space="preserve"> time.</w:t>
      </w:r>
    </w:p>
    <w:p w14:paraId="6FD9959C" w14:textId="5A81AD83" w:rsidR="00031111" w:rsidRDefault="00031111" w:rsidP="00DD3B89">
      <w:pPr>
        <w:suppressAutoHyphens/>
        <w:spacing w:after="240"/>
        <w:rPr>
          <w:rFonts w:ascii="Times New Roman" w:hAnsi="Times New Roman"/>
          <w:spacing w:val="-2"/>
          <w:sz w:val="24"/>
        </w:rPr>
      </w:pPr>
      <w:r w:rsidRPr="00031111">
        <w:rPr>
          <w:rFonts w:ascii="Times New Roman" w:hAnsi="Times New Roman"/>
          <w:spacing w:val="-2"/>
          <w:sz w:val="24"/>
        </w:rPr>
        <w:t>When submitting Expressions of interest please indicate assignment and reference number for which you are applying.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3774"/>
        <w:gridCol w:w="3669"/>
      </w:tblGrid>
      <w:tr w:rsidR="00DE60B1" w:rsidRPr="00736924" w14:paraId="11E721F2" w14:textId="77777777" w:rsidTr="00031111">
        <w:tc>
          <w:tcPr>
            <w:tcW w:w="1192" w:type="dxa"/>
            <w:tcBorders>
              <w:top w:val="single" w:sz="4" w:space="0" w:color="auto"/>
              <w:left w:val="single" w:sz="4" w:space="0" w:color="auto"/>
              <w:bottom w:val="single" w:sz="4" w:space="0" w:color="auto"/>
              <w:right w:val="single" w:sz="4" w:space="0" w:color="auto"/>
            </w:tcBorders>
            <w:vAlign w:val="center"/>
            <w:hideMark/>
          </w:tcPr>
          <w:p w14:paraId="1919870B"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Contact:</w:t>
            </w:r>
          </w:p>
        </w:tc>
        <w:tc>
          <w:tcPr>
            <w:tcW w:w="3774" w:type="dxa"/>
            <w:tcBorders>
              <w:top w:val="single" w:sz="4" w:space="0" w:color="auto"/>
              <w:left w:val="single" w:sz="4" w:space="0" w:color="auto"/>
              <w:bottom w:val="single" w:sz="4" w:space="0" w:color="auto"/>
              <w:right w:val="single" w:sz="4" w:space="0" w:color="auto"/>
            </w:tcBorders>
            <w:vAlign w:val="center"/>
            <w:hideMark/>
          </w:tcPr>
          <w:p w14:paraId="035E6BF8"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E–mail:</w:t>
            </w:r>
          </w:p>
        </w:tc>
        <w:tc>
          <w:tcPr>
            <w:tcW w:w="3669" w:type="dxa"/>
            <w:tcBorders>
              <w:top w:val="single" w:sz="4" w:space="0" w:color="auto"/>
              <w:left w:val="single" w:sz="4" w:space="0" w:color="auto"/>
              <w:bottom w:val="single" w:sz="4" w:space="0" w:color="auto"/>
              <w:right w:val="single" w:sz="4" w:space="0" w:color="auto"/>
            </w:tcBorders>
            <w:vAlign w:val="center"/>
            <w:hideMark/>
          </w:tcPr>
          <w:p w14:paraId="5860BAB2" w14:textId="77777777" w:rsidR="00DE60B1" w:rsidRPr="00736924" w:rsidRDefault="00DE60B1" w:rsidP="00292F57">
            <w:pPr>
              <w:spacing w:after="75" w:line="360" w:lineRule="atLeast"/>
              <w:rPr>
                <w:rFonts w:ascii="Times New Roman" w:hAnsi="Times New Roman"/>
                <w:b/>
                <w:spacing w:val="-2"/>
                <w:szCs w:val="22"/>
              </w:rPr>
            </w:pPr>
            <w:r w:rsidRPr="00736924">
              <w:rPr>
                <w:rFonts w:ascii="Times New Roman" w:hAnsi="Times New Roman"/>
                <w:b/>
                <w:spacing w:val="-2"/>
                <w:szCs w:val="22"/>
              </w:rPr>
              <w:t>Address:</w:t>
            </w:r>
          </w:p>
        </w:tc>
      </w:tr>
      <w:tr w:rsidR="00DE60B1" w:rsidRPr="00757B41" w14:paraId="6A9C4671" w14:textId="77777777" w:rsidTr="00031111">
        <w:trPr>
          <w:trHeight w:val="1025"/>
        </w:trPr>
        <w:tc>
          <w:tcPr>
            <w:tcW w:w="1192" w:type="dxa"/>
            <w:tcBorders>
              <w:top w:val="single" w:sz="4" w:space="0" w:color="auto"/>
              <w:left w:val="single" w:sz="4" w:space="0" w:color="auto"/>
              <w:bottom w:val="single" w:sz="4" w:space="0" w:color="auto"/>
              <w:right w:val="single" w:sz="4" w:space="0" w:color="auto"/>
            </w:tcBorders>
            <w:hideMark/>
          </w:tcPr>
          <w:p w14:paraId="6B0E0E3D"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To:</w:t>
            </w:r>
          </w:p>
        </w:tc>
        <w:tc>
          <w:tcPr>
            <w:tcW w:w="3774" w:type="dxa"/>
            <w:tcBorders>
              <w:top w:val="single" w:sz="4" w:space="0" w:color="auto"/>
              <w:left w:val="single" w:sz="4" w:space="0" w:color="auto"/>
              <w:bottom w:val="single" w:sz="4" w:space="0" w:color="auto"/>
              <w:right w:val="single" w:sz="4" w:space="0" w:color="auto"/>
            </w:tcBorders>
            <w:hideMark/>
          </w:tcPr>
          <w:p w14:paraId="15452563" w14:textId="60EBEBF3" w:rsidR="00DE60B1" w:rsidRPr="006C07DF" w:rsidRDefault="00D5643A" w:rsidP="00292F57">
            <w:pPr>
              <w:spacing w:line="360" w:lineRule="atLeast"/>
              <w:rPr>
                <w:rFonts w:ascii="Times New Roman" w:hAnsi="Times New Roman"/>
                <w:spacing w:val="-2"/>
                <w:szCs w:val="22"/>
                <w:lang w:val="sv-SE"/>
              </w:rPr>
            </w:pPr>
            <w:hyperlink r:id="rId9" w:history="1">
              <w:r w:rsidR="00A5486E" w:rsidRPr="006C07DF">
                <w:rPr>
                  <w:rStyle w:val="Hyperlink"/>
                  <w:lang w:val="sv-SE"/>
                </w:rPr>
                <w:t>dejan.jeremic</w:t>
              </w:r>
              <w:r w:rsidR="00A5486E" w:rsidRPr="006C07DF">
                <w:rPr>
                  <w:rStyle w:val="Hyperlink"/>
                  <w:rFonts w:ascii="Times New Roman" w:hAnsi="Times New Roman"/>
                  <w:szCs w:val="22"/>
                  <w:lang w:val="sv-SE"/>
                </w:rPr>
                <w:t>@mfin.gov.rs</w:t>
              </w:r>
            </w:hyperlink>
          </w:p>
          <w:p w14:paraId="18B7F7BF" w14:textId="504863B7" w:rsidR="00DE60B1" w:rsidRPr="006C07DF" w:rsidRDefault="00DE60B1" w:rsidP="00B46E2A">
            <w:pPr>
              <w:spacing w:after="60" w:line="0" w:lineRule="atLeast"/>
              <w:rPr>
                <w:rFonts w:ascii="Times New Roman" w:hAnsi="Times New Roman"/>
                <w:spacing w:val="-2"/>
                <w:szCs w:val="22"/>
                <w:lang w:val="sv-SE"/>
              </w:rPr>
            </w:pPr>
            <w:r w:rsidRPr="006C07DF">
              <w:rPr>
                <w:rFonts w:ascii="Times New Roman" w:hAnsi="Times New Roman"/>
                <w:spacing w:val="-2"/>
                <w:szCs w:val="22"/>
                <w:lang w:val="sv-SE"/>
              </w:rPr>
              <w:t>M</w:t>
            </w:r>
            <w:r w:rsidR="00A5486E" w:rsidRPr="006C07DF">
              <w:rPr>
                <w:rFonts w:ascii="Times New Roman" w:hAnsi="Times New Roman"/>
                <w:spacing w:val="-2"/>
                <w:szCs w:val="22"/>
                <w:lang w:val="sv-SE"/>
              </w:rPr>
              <w:t>r</w:t>
            </w:r>
            <w:r w:rsidRPr="006C07DF">
              <w:rPr>
                <w:rFonts w:ascii="Times New Roman" w:hAnsi="Times New Roman"/>
                <w:spacing w:val="-2"/>
                <w:szCs w:val="22"/>
                <w:lang w:val="sv-SE"/>
              </w:rPr>
              <w:t xml:space="preserve">. </w:t>
            </w:r>
            <w:r w:rsidR="00A5486E" w:rsidRPr="006C07DF">
              <w:rPr>
                <w:rFonts w:ascii="Times New Roman" w:hAnsi="Times New Roman"/>
                <w:spacing w:val="-2"/>
                <w:szCs w:val="22"/>
                <w:lang w:val="sv-SE"/>
              </w:rPr>
              <w:t xml:space="preserve">Dejan </w:t>
            </w:r>
            <w:proofErr w:type="spellStart"/>
            <w:r w:rsidR="00A5486E" w:rsidRPr="006C07DF">
              <w:rPr>
                <w:rFonts w:ascii="Times New Roman" w:hAnsi="Times New Roman"/>
                <w:spacing w:val="-2"/>
                <w:szCs w:val="22"/>
                <w:lang w:val="sv-SE"/>
              </w:rPr>
              <w:t>Jeremić</w:t>
            </w:r>
            <w:proofErr w:type="spellEnd"/>
          </w:p>
          <w:p w14:paraId="64A81760" w14:textId="77777777" w:rsidR="00DE60B1" w:rsidRPr="00736924" w:rsidRDefault="00DE60B1" w:rsidP="00B46E2A">
            <w:pPr>
              <w:spacing w:after="60" w:line="0" w:lineRule="atLeast"/>
              <w:rPr>
                <w:rFonts w:ascii="Times New Roman" w:hAnsi="Times New Roman"/>
                <w:spacing w:val="-2"/>
                <w:szCs w:val="22"/>
              </w:rPr>
            </w:pPr>
            <w:r w:rsidRPr="00736924">
              <w:rPr>
                <w:rFonts w:ascii="Times New Roman" w:hAnsi="Times New Roman"/>
                <w:spacing w:val="-2"/>
                <w:szCs w:val="22"/>
              </w:rPr>
              <w:t>Procurement Specialist</w:t>
            </w:r>
          </w:p>
        </w:tc>
        <w:tc>
          <w:tcPr>
            <w:tcW w:w="3669" w:type="dxa"/>
            <w:vMerge w:val="restart"/>
            <w:tcBorders>
              <w:top w:val="single" w:sz="4" w:space="0" w:color="auto"/>
              <w:left w:val="single" w:sz="4" w:space="0" w:color="auto"/>
              <w:bottom w:val="single" w:sz="4" w:space="0" w:color="auto"/>
              <w:right w:val="single" w:sz="4" w:space="0" w:color="auto"/>
            </w:tcBorders>
            <w:hideMark/>
          </w:tcPr>
          <w:p w14:paraId="1F95B889" w14:textId="77777777" w:rsidR="00DE60B1" w:rsidRPr="00736924" w:rsidRDefault="00DE60B1" w:rsidP="00292F57">
            <w:pPr>
              <w:spacing w:before="120"/>
              <w:rPr>
                <w:rFonts w:ascii="Times New Roman" w:hAnsi="Times New Roman"/>
                <w:spacing w:val="-2"/>
                <w:szCs w:val="22"/>
              </w:rPr>
            </w:pPr>
            <w:r w:rsidRPr="00736924">
              <w:rPr>
                <w:rFonts w:ascii="Times New Roman" w:hAnsi="Times New Roman"/>
                <w:spacing w:val="-2"/>
                <w:szCs w:val="22"/>
              </w:rPr>
              <w:t>Ministry of Finance</w:t>
            </w:r>
          </w:p>
          <w:p w14:paraId="4DD52082" w14:textId="77777777" w:rsidR="00DE60B1" w:rsidRPr="00736924" w:rsidRDefault="00DE60B1" w:rsidP="00B46E2A">
            <w:pPr>
              <w:spacing w:before="60"/>
              <w:rPr>
                <w:rFonts w:ascii="Times New Roman" w:hAnsi="Times New Roman"/>
                <w:spacing w:val="-2"/>
                <w:szCs w:val="22"/>
              </w:rPr>
            </w:pPr>
            <w:r w:rsidRPr="00736924">
              <w:rPr>
                <w:rFonts w:ascii="Times New Roman" w:hAnsi="Times New Roman"/>
                <w:spacing w:val="-2"/>
                <w:szCs w:val="22"/>
              </w:rPr>
              <w:t>Central Fiduciary Unit</w:t>
            </w:r>
          </w:p>
          <w:p w14:paraId="044CF2AC" w14:textId="77777777"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 xml:space="preserve">3-5 </w:t>
            </w:r>
            <w:proofErr w:type="spellStart"/>
            <w:r w:rsidRPr="006C07DF">
              <w:rPr>
                <w:rFonts w:ascii="Times New Roman" w:hAnsi="Times New Roman"/>
                <w:spacing w:val="-2"/>
                <w:szCs w:val="22"/>
                <w:lang w:val="sv-SE"/>
              </w:rPr>
              <w:t>Sremska</w:t>
            </w:r>
            <w:proofErr w:type="spellEnd"/>
            <w:r w:rsidRPr="006C07DF">
              <w:rPr>
                <w:rFonts w:ascii="Times New Roman" w:hAnsi="Times New Roman"/>
                <w:spacing w:val="-2"/>
                <w:szCs w:val="22"/>
                <w:lang w:val="sv-SE"/>
              </w:rPr>
              <w:t xml:space="preserve"> </w:t>
            </w:r>
            <w:proofErr w:type="spellStart"/>
            <w:r w:rsidRPr="006C07DF">
              <w:rPr>
                <w:rFonts w:ascii="Times New Roman" w:hAnsi="Times New Roman"/>
                <w:spacing w:val="-2"/>
                <w:szCs w:val="22"/>
                <w:lang w:val="sv-SE"/>
              </w:rPr>
              <w:t>St</w:t>
            </w:r>
            <w:proofErr w:type="spellEnd"/>
          </w:p>
          <w:p w14:paraId="170662FD" w14:textId="77777777" w:rsidR="00DE60B1" w:rsidRPr="006C07DF" w:rsidRDefault="00DE60B1" w:rsidP="00B46E2A">
            <w:pPr>
              <w:spacing w:before="60"/>
              <w:rPr>
                <w:rFonts w:ascii="Times New Roman" w:hAnsi="Times New Roman"/>
                <w:spacing w:val="-2"/>
                <w:szCs w:val="22"/>
                <w:lang w:val="sv-SE"/>
              </w:rPr>
            </w:pPr>
            <w:r w:rsidRPr="006C07DF">
              <w:rPr>
                <w:rFonts w:ascii="Times New Roman" w:hAnsi="Times New Roman"/>
                <w:spacing w:val="-2"/>
                <w:szCs w:val="22"/>
                <w:lang w:val="sv-SE"/>
              </w:rPr>
              <w:t xml:space="preserve">11000 </w:t>
            </w:r>
            <w:proofErr w:type="spellStart"/>
            <w:r w:rsidRPr="006C07DF">
              <w:rPr>
                <w:rFonts w:ascii="Times New Roman" w:hAnsi="Times New Roman"/>
                <w:spacing w:val="-2"/>
                <w:szCs w:val="22"/>
                <w:lang w:val="sv-SE"/>
              </w:rPr>
              <w:t>Belgrade</w:t>
            </w:r>
            <w:proofErr w:type="spellEnd"/>
            <w:r w:rsidRPr="006C07DF">
              <w:rPr>
                <w:rFonts w:ascii="Times New Roman" w:hAnsi="Times New Roman"/>
                <w:spacing w:val="-2"/>
                <w:szCs w:val="22"/>
                <w:lang w:val="sv-SE"/>
              </w:rPr>
              <w:t xml:space="preserve">, </w:t>
            </w:r>
            <w:proofErr w:type="spellStart"/>
            <w:r w:rsidRPr="006C07DF">
              <w:rPr>
                <w:rFonts w:ascii="Times New Roman" w:hAnsi="Times New Roman"/>
                <w:spacing w:val="-2"/>
                <w:szCs w:val="22"/>
                <w:lang w:val="sv-SE"/>
              </w:rPr>
              <w:t>Serbia</w:t>
            </w:r>
            <w:proofErr w:type="spellEnd"/>
          </w:p>
          <w:p w14:paraId="6B1047B8" w14:textId="505616E7" w:rsidR="00DE60B1" w:rsidRPr="006C07DF" w:rsidRDefault="00AE2A37" w:rsidP="00B46E2A">
            <w:pPr>
              <w:spacing w:before="60"/>
              <w:rPr>
                <w:rFonts w:ascii="Times New Roman" w:hAnsi="Times New Roman"/>
                <w:spacing w:val="-2"/>
                <w:szCs w:val="22"/>
                <w:lang w:val="sv-SE"/>
              </w:rPr>
            </w:pPr>
            <w:r w:rsidRPr="006C07DF">
              <w:rPr>
                <w:rFonts w:ascii="Times New Roman" w:hAnsi="Times New Roman"/>
                <w:spacing w:val="-2"/>
                <w:szCs w:val="22"/>
                <w:lang w:val="sv-SE"/>
              </w:rPr>
              <w:t>Tel</w:t>
            </w:r>
            <w:r w:rsidR="00A5486E" w:rsidRPr="006C07DF">
              <w:rPr>
                <w:rFonts w:ascii="Times New Roman" w:hAnsi="Times New Roman"/>
                <w:spacing w:val="-2"/>
                <w:szCs w:val="22"/>
                <w:lang w:val="sv-SE"/>
              </w:rPr>
              <w:t>: +381 11 765</w:t>
            </w:r>
            <w:r w:rsidR="00DE60B1" w:rsidRPr="006C07DF">
              <w:rPr>
                <w:rFonts w:ascii="Times New Roman" w:hAnsi="Times New Roman"/>
                <w:spacing w:val="-2"/>
                <w:szCs w:val="22"/>
                <w:lang w:val="sv-SE"/>
              </w:rPr>
              <w:t>-</w:t>
            </w:r>
            <w:r w:rsidR="00A5486E" w:rsidRPr="006C07DF">
              <w:rPr>
                <w:rFonts w:ascii="Times New Roman" w:hAnsi="Times New Roman"/>
                <w:spacing w:val="-2"/>
                <w:szCs w:val="22"/>
                <w:lang w:val="sv-SE"/>
              </w:rPr>
              <w:t>2</w:t>
            </w:r>
            <w:r w:rsidR="00DE60B1" w:rsidRPr="006C07DF">
              <w:rPr>
                <w:rFonts w:ascii="Times New Roman" w:hAnsi="Times New Roman"/>
                <w:spacing w:val="-2"/>
                <w:szCs w:val="22"/>
                <w:lang w:val="sv-SE"/>
              </w:rPr>
              <w:t>5-</w:t>
            </w:r>
            <w:r w:rsidR="00A5486E" w:rsidRPr="006C07DF">
              <w:rPr>
                <w:rFonts w:ascii="Times New Roman" w:hAnsi="Times New Roman"/>
                <w:spacing w:val="-2"/>
                <w:szCs w:val="22"/>
                <w:lang w:val="sv-SE"/>
              </w:rPr>
              <w:t>65</w:t>
            </w:r>
            <w:r w:rsidR="00DE60B1" w:rsidRPr="006C07DF">
              <w:rPr>
                <w:rFonts w:ascii="Times New Roman" w:hAnsi="Times New Roman"/>
                <w:spacing w:val="-2"/>
                <w:szCs w:val="22"/>
                <w:lang w:val="sv-SE"/>
              </w:rPr>
              <w:t xml:space="preserve">    </w:t>
            </w:r>
          </w:p>
        </w:tc>
      </w:tr>
      <w:tr w:rsidR="00DE60B1" w:rsidRPr="00736924" w14:paraId="47838296" w14:textId="77777777" w:rsidTr="00031111">
        <w:tc>
          <w:tcPr>
            <w:tcW w:w="1192" w:type="dxa"/>
            <w:tcBorders>
              <w:top w:val="single" w:sz="4" w:space="0" w:color="auto"/>
              <w:left w:val="single" w:sz="4" w:space="0" w:color="auto"/>
              <w:bottom w:val="single" w:sz="4" w:space="0" w:color="auto"/>
              <w:right w:val="single" w:sz="4" w:space="0" w:color="auto"/>
            </w:tcBorders>
            <w:hideMark/>
          </w:tcPr>
          <w:p w14:paraId="08474CC6" w14:textId="77777777" w:rsidR="00DE60B1" w:rsidRPr="00736924" w:rsidRDefault="00DE60B1" w:rsidP="00292F57">
            <w:pPr>
              <w:spacing w:after="75" w:line="360" w:lineRule="atLeast"/>
              <w:rPr>
                <w:rFonts w:ascii="Times New Roman" w:hAnsi="Times New Roman"/>
                <w:color w:val="555556"/>
                <w:szCs w:val="22"/>
              </w:rPr>
            </w:pPr>
            <w:r w:rsidRPr="00736924">
              <w:rPr>
                <w:rFonts w:ascii="Times New Roman" w:hAnsi="Times New Roman"/>
                <w:spacing w:val="-2"/>
                <w:szCs w:val="22"/>
              </w:rPr>
              <w:t>Cc:</w:t>
            </w:r>
          </w:p>
        </w:tc>
        <w:tc>
          <w:tcPr>
            <w:tcW w:w="3774" w:type="dxa"/>
            <w:tcBorders>
              <w:top w:val="single" w:sz="4" w:space="0" w:color="auto"/>
              <w:left w:val="single" w:sz="4" w:space="0" w:color="auto"/>
              <w:bottom w:val="single" w:sz="4" w:space="0" w:color="auto"/>
              <w:right w:val="single" w:sz="4" w:space="0" w:color="auto"/>
            </w:tcBorders>
            <w:hideMark/>
          </w:tcPr>
          <w:p w14:paraId="3258F4BD" w14:textId="77777777" w:rsidR="00DE60B1" w:rsidRPr="00736924" w:rsidRDefault="00D5643A" w:rsidP="00292F57">
            <w:pPr>
              <w:spacing w:line="360" w:lineRule="atLeast"/>
              <w:rPr>
                <w:rFonts w:ascii="Times New Roman" w:hAnsi="Times New Roman"/>
                <w:szCs w:val="22"/>
              </w:rPr>
            </w:pPr>
            <w:hyperlink r:id="rId10" w:history="1">
              <w:r w:rsidR="00DE60B1" w:rsidRPr="00736924">
                <w:rPr>
                  <w:rStyle w:val="Hyperlink"/>
                  <w:rFonts w:ascii="Times New Roman" w:hAnsi="Times New Roman"/>
                  <w:szCs w:val="22"/>
                </w:rPr>
                <w:t>ljiljana.dzuver@mfin.gov.rs</w:t>
              </w:r>
            </w:hyperlink>
          </w:p>
          <w:p w14:paraId="19B1C1F7" w14:textId="6759C128" w:rsidR="003A22E7" w:rsidRPr="00736924" w:rsidRDefault="00D5643A" w:rsidP="00B46E2A">
            <w:pPr>
              <w:spacing w:line="360" w:lineRule="atLeast"/>
              <w:rPr>
                <w:rFonts w:ascii="Times New Roman" w:hAnsi="Times New Roman"/>
                <w:spacing w:val="-2"/>
                <w:szCs w:val="22"/>
              </w:rPr>
            </w:pPr>
            <w:hyperlink r:id="rId11" w:history="1">
              <w:r w:rsidR="00B46E2A" w:rsidRPr="00892E32">
                <w:rPr>
                  <w:rStyle w:val="Hyperlink"/>
                </w:rPr>
                <w:t>milan.stevanovic</w:t>
              </w:r>
              <w:r w:rsidR="00B46E2A" w:rsidRPr="00892E32">
                <w:rPr>
                  <w:rStyle w:val="Hyperlink"/>
                  <w:rFonts w:ascii="Times New Roman" w:hAnsi="Times New Roman"/>
                  <w:spacing w:val="-2"/>
                  <w:szCs w:val="22"/>
                </w:rPr>
                <w:t>@scap.rs</w:t>
              </w:r>
            </w:hyperlink>
            <w:r w:rsidR="00DE60B1">
              <w:rPr>
                <w:rFonts w:ascii="Times New Roman" w:hAnsi="Times New Roman"/>
                <w:spacing w:val="-2"/>
                <w:szCs w:val="22"/>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AE943" w14:textId="77777777" w:rsidR="00DE60B1" w:rsidRPr="00736924" w:rsidRDefault="00DE60B1" w:rsidP="00292F57">
            <w:pPr>
              <w:rPr>
                <w:rFonts w:ascii="Times New Roman" w:hAnsi="Times New Roman"/>
                <w:spacing w:val="-2"/>
                <w:szCs w:val="22"/>
              </w:rPr>
            </w:pPr>
          </w:p>
        </w:tc>
      </w:tr>
    </w:tbl>
    <w:p w14:paraId="3DBE4090" w14:textId="77777777" w:rsidR="005C4E2B" w:rsidRPr="005C4E2B" w:rsidRDefault="005C4E2B" w:rsidP="00DD3B89">
      <w:pPr>
        <w:suppressAutoHyphens/>
        <w:rPr>
          <w:spacing w:val="-2"/>
        </w:rPr>
      </w:pPr>
    </w:p>
    <w:sectPr w:rsidR="005C4E2B" w:rsidRPr="005C4E2B" w:rsidSect="008A4AA7">
      <w:headerReference w:type="default" r:id="rId12"/>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BD9B9" w14:textId="77777777" w:rsidR="00D5643A" w:rsidRDefault="00D5643A">
      <w:r>
        <w:separator/>
      </w:r>
    </w:p>
  </w:endnote>
  <w:endnote w:type="continuationSeparator" w:id="0">
    <w:p w14:paraId="3B744910" w14:textId="77777777" w:rsidR="00D5643A" w:rsidRDefault="00D5643A">
      <w:r>
        <w:rPr>
          <w:sz w:val="24"/>
        </w:rPr>
        <w:t xml:space="preserve"> </w:t>
      </w:r>
    </w:p>
  </w:endnote>
  <w:endnote w:type="continuationNotice" w:id="1">
    <w:p w14:paraId="31CED141" w14:textId="77777777" w:rsidR="00D5643A" w:rsidRDefault="00D5643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C1B0B" w14:textId="77777777" w:rsidR="00D5643A" w:rsidRDefault="00D5643A">
      <w:r>
        <w:rPr>
          <w:sz w:val="24"/>
        </w:rPr>
        <w:separator/>
      </w:r>
    </w:p>
  </w:footnote>
  <w:footnote w:type="continuationSeparator" w:id="0">
    <w:p w14:paraId="6937CC9C" w14:textId="77777777" w:rsidR="00D5643A" w:rsidRDefault="00D5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85C3"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41"/>
    <w:multiLevelType w:val="hybridMultilevel"/>
    <w:tmpl w:val="D082CABA"/>
    <w:lvl w:ilvl="0" w:tplc="9BC444D8">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 w15:restartNumberingAfterBreak="0">
    <w:nsid w:val="0B6E32C3"/>
    <w:multiLevelType w:val="hybridMultilevel"/>
    <w:tmpl w:val="F82AF60C"/>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A84ACD6">
      <w:numFmt w:val="bullet"/>
      <w:lvlText w:val="•"/>
      <w:lvlJc w:val="left"/>
      <w:pPr>
        <w:ind w:left="1554" w:hanging="272"/>
      </w:pPr>
      <w:rPr>
        <w:rFonts w:hint="default"/>
        <w:lang w:val="en-US" w:eastAsia="en-US" w:bidi="ar-SA"/>
      </w:rPr>
    </w:lvl>
    <w:lvl w:ilvl="2" w:tplc="054A50CA">
      <w:numFmt w:val="bullet"/>
      <w:lvlText w:val="•"/>
      <w:lvlJc w:val="left"/>
      <w:pPr>
        <w:ind w:left="2448" w:hanging="272"/>
      </w:pPr>
      <w:rPr>
        <w:rFonts w:hint="default"/>
        <w:lang w:val="en-US" w:eastAsia="en-US" w:bidi="ar-SA"/>
      </w:rPr>
    </w:lvl>
    <w:lvl w:ilvl="3" w:tplc="BFD0277C">
      <w:numFmt w:val="bullet"/>
      <w:lvlText w:val="•"/>
      <w:lvlJc w:val="left"/>
      <w:pPr>
        <w:ind w:left="3342" w:hanging="272"/>
      </w:pPr>
      <w:rPr>
        <w:rFonts w:hint="default"/>
        <w:lang w:val="en-US" w:eastAsia="en-US" w:bidi="ar-SA"/>
      </w:rPr>
    </w:lvl>
    <w:lvl w:ilvl="4" w:tplc="13EC8A6E">
      <w:numFmt w:val="bullet"/>
      <w:lvlText w:val="•"/>
      <w:lvlJc w:val="left"/>
      <w:pPr>
        <w:ind w:left="4236" w:hanging="272"/>
      </w:pPr>
      <w:rPr>
        <w:rFonts w:hint="default"/>
        <w:lang w:val="en-US" w:eastAsia="en-US" w:bidi="ar-SA"/>
      </w:rPr>
    </w:lvl>
    <w:lvl w:ilvl="5" w:tplc="204ECE3E">
      <w:numFmt w:val="bullet"/>
      <w:lvlText w:val="•"/>
      <w:lvlJc w:val="left"/>
      <w:pPr>
        <w:ind w:left="5130" w:hanging="272"/>
      </w:pPr>
      <w:rPr>
        <w:rFonts w:hint="default"/>
        <w:lang w:val="en-US" w:eastAsia="en-US" w:bidi="ar-SA"/>
      </w:rPr>
    </w:lvl>
    <w:lvl w:ilvl="6" w:tplc="B738973C">
      <w:numFmt w:val="bullet"/>
      <w:lvlText w:val="•"/>
      <w:lvlJc w:val="left"/>
      <w:pPr>
        <w:ind w:left="6024" w:hanging="272"/>
      </w:pPr>
      <w:rPr>
        <w:rFonts w:hint="default"/>
        <w:lang w:val="en-US" w:eastAsia="en-US" w:bidi="ar-SA"/>
      </w:rPr>
    </w:lvl>
    <w:lvl w:ilvl="7" w:tplc="80FA637E">
      <w:numFmt w:val="bullet"/>
      <w:lvlText w:val="•"/>
      <w:lvlJc w:val="left"/>
      <w:pPr>
        <w:ind w:left="6918" w:hanging="272"/>
      </w:pPr>
      <w:rPr>
        <w:rFonts w:hint="default"/>
        <w:lang w:val="en-US" w:eastAsia="en-US" w:bidi="ar-SA"/>
      </w:rPr>
    </w:lvl>
    <w:lvl w:ilvl="8" w:tplc="67384C44">
      <w:numFmt w:val="bullet"/>
      <w:lvlText w:val="•"/>
      <w:lvlJc w:val="left"/>
      <w:pPr>
        <w:ind w:left="7812" w:hanging="272"/>
      </w:pPr>
      <w:rPr>
        <w:rFonts w:hint="default"/>
        <w:lang w:val="en-US" w:eastAsia="en-US" w:bidi="ar-SA"/>
      </w:rPr>
    </w:lvl>
  </w:abstractNum>
  <w:abstractNum w:abstractNumId="2" w15:restartNumberingAfterBreak="0">
    <w:nsid w:val="1A2120DD"/>
    <w:multiLevelType w:val="hybridMultilevel"/>
    <w:tmpl w:val="6048FE2C"/>
    <w:lvl w:ilvl="0" w:tplc="052A8E6C">
      <w:numFmt w:val="bullet"/>
      <w:lvlText w:val="-"/>
      <w:lvlJc w:val="left"/>
      <w:pPr>
        <w:ind w:left="830" w:hanging="360"/>
      </w:pPr>
      <w:rPr>
        <w:rFonts w:ascii="Times New Roman" w:eastAsia="Times New Roman" w:hAnsi="Times New Roman" w:cs="Times New Roman"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 w15:restartNumberingAfterBreak="0">
    <w:nsid w:val="258067DC"/>
    <w:multiLevelType w:val="hybridMultilevel"/>
    <w:tmpl w:val="7E76097E"/>
    <w:lvl w:ilvl="0" w:tplc="7C1A5F00">
      <w:numFmt w:val="bullet"/>
      <w:lvlText w:val="-"/>
      <w:lvlJc w:val="left"/>
      <w:pPr>
        <w:ind w:left="452" w:hanging="272"/>
      </w:pPr>
      <w:rPr>
        <w:rFonts w:ascii="Calibri" w:eastAsia="Calibri" w:hAnsi="Calibri" w:cs="Calibri" w:hint="default"/>
        <w:w w:val="100"/>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76403"/>
    <w:multiLevelType w:val="hybridMultilevel"/>
    <w:tmpl w:val="9162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0690E"/>
    <w:multiLevelType w:val="hybridMultilevel"/>
    <w:tmpl w:val="065A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FF1EB5"/>
    <w:multiLevelType w:val="hybridMultilevel"/>
    <w:tmpl w:val="9DF8C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21BE5"/>
    <w:multiLevelType w:val="hybridMultilevel"/>
    <w:tmpl w:val="A8DECBF8"/>
    <w:lvl w:ilvl="0" w:tplc="DE584F84">
      <w:start w:val="1"/>
      <w:numFmt w:val="bullet"/>
      <w:lvlText w:val=""/>
      <w:lvlJc w:val="left"/>
      <w:pPr>
        <w:ind w:left="720" w:hanging="360"/>
      </w:pPr>
      <w:rPr>
        <w:rFonts w:ascii="Symbol" w:hAnsi="Symbol" w:hint="default"/>
        <w:b/>
        <w:bCs/>
        <w:i w:val="0"/>
        <w:iCs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0E2483"/>
    <w:multiLevelType w:val="hybridMultilevel"/>
    <w:tmpl w:val="32263A84"/>
    <w:lvl w:ilvl="0" w:tplc="902A1B42">
      <w:numFmt w:val="bullet"/>
      <w:lvlText w:val="-"/>
      <w:lvlJc w:val="left"/>
      <w:pPr>
        <w:ind w:left="830" w:hanging="360"/>
      </w:pPr>
      <w:rPr>
        <w:rFonts w:ascii="Times New Roman" w:eastAsia="Times New Roman" w:hAnsi="Times New Roman" w:cs="Times New Roman"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0"/>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D79"/>
    <w:rsid w:val="00026BA1"/>
    <w:rsid w:val="00031111"/>
    <w:rsid w:val="000447BE"/>
    <w:rsid w:val="00061D17"/>
    <w:rsid w:val="0007139E"/>
    <w:rsid w:val="00095418"/>
    <w:rsid w:val="000A4184"/>
    <w:rsid w:val="000C0EC0"/>
    <w:rsid w:val="000C4041"/>
    <w:rsid w:val="000E5C4B"/>
    <w:rsid w:val="00137802"/>
    <w:rsid w:val="00143D33"/>
    <w:rsid w:val="00146D68"/>
    <w:rsid w:val="00196614"/>
    <w:rsid w:val="001B0D84"/>
    <w:rsid w:val="001C4752"/>
    <w:rsid w:val="001D70EB"/>
    <w:rsid w:val="001E0836"/>
    <w:rsid w:val="00211426"/>
    <w:rsid w:val="00250264"/>
    <w:rsid w:val="00255B69"/>
    <w:rsid w:val="002727A9"/>
    <w:rsid w:val="002822CB"/>
    <w:rsid w:val="002871B5"/>
    <w:rsid w:val="00290BBB"/>
    <w:rsid w:val="00291140"/>
    <w:rsid w:val="002C2314"/>
    <w:rsid w:val="002C4377"/>
    <w:rsid w:val="002D3E47"/>
    <w:rsid w:val="002F51ED"/>
    <w:rsid w:val="00310F68"/>
    <w:rsid w:val="0032547E"/>
    <w:rsid w:val="00330398"/>
    <w:rsid w:val="00342570"/>
    <w:rsid w:val="003551A6"/>
    <w:rsid w:val="00357959"/>
    <w:rsid w:val="00364AD9"/>
    <w:rsid w:val="00372355"/>
    <w:rsid w:val="00374AFB"/>
    <w:rsid w:val="00394CE1"/>
    <w:rsid w:val="003963A5"/>
    <w:rsid w:val="00397A88"/>
    <w:rsid w:val="003A22E7"/>
    <w:rsid w:val="003B0ADD"/>
    <w:rsid w:val="003B6F7C"/>
    <w:rsid w:val="003F62CD"/>
    <w:rsid w:val="004011E2"/>
    <w:rsid w:val="004019F6"/>
    <w:rsid w:val="00410BBA"/>
    <w:rsid w:val="004306F9"/>
    <w:rsid w:val="00433C7C"/>
    <w:rsid w:val="00436995"/>
    <w:rsid w:val="00447B7B"/>
    <w:rsid w:val="00447D01"/>
    <w:rsid w:val="00473048"/>
    <w:rsid w:val="004A5145"/>
    <w:rsid w:val="004A5E02"/>
    <w:rsid w:val="004C3F92"/>
    <w:rsid w:val="004E4A02"/>
    <w:rsid w:val="004E721D"/>
    <w:rsid w:val="004F08E2"/>
    <w:rsid w:val="0052301C"/>
    <w:rsid w:val="00561114"/>
    <w:rsid w:val="00572F88"/>
    <w:rsid w:val="005874A8"/>
    <w:rsid w:val="00590CC3"/>
    <w:rsid w:val="00593053"/>
    <w:rsid w:val="005A0276"/>
    <w:rsid w:val="005A4064"/>
    <w:rsid w:val="005C4E2B"/>
    <w:rsid w:val="005F52FF"/>
    <w:rsid w:val="0060601C"/>
    <w:rsid w:val="00683F4E"/>
    <w:rsid w:val="00684E8F"/>
    <w:rsid w:val="00694A33"/>
    <w:rsid w:val="006C07DF"/>
    <w:rsid w:val="006C5981"/>
    <w:rsid w:val="006D6898"/>
    <w:rsid w:val="006E0679"/>
    <w:rsid w:val="006E28D5"/>
    <w:rsid w:val="006E60D7"/>
    <w:rsid w:val="006F3706"/>
    <w:rsid w:val="00717E37"/>
    <w:rsid w:val="00726C4B"/>
    <w:rsid w:val="00756904"/>
    <w:rsid w:val="00757B41"/>
    <w:rsid w:val="00785CA1"/>
    <w:rsid w:val="00795B8D"/>
    <w:rsid w:val="007D59F6"/>
    <w:rsid w:val="008113F4"/>
    <w:rsid w:val="008174CB"/>
    <w:rsid w:val="00824EF1"/>
    <w:rsid w:val="00825B5C"/>
    <w:rsid w:val="0083275E"/>
    <w:rsid w:val="00850B55"/>
    <w:rsid w:val="00887644"/>
    <w:rsid w:val="008929AC"/>
    <w:rsid w:val="008A4AA7"/>
    <w:rsid w:val="008B0584"/>
    <w:rsid w:val="008D38F1"/>
    <w:rsid w:val="008E34CF"/>
    <w:rsid w:val="008F2097"/>
    <w:rsid w:val="009021AA"/>
    <w:rsid w:val="00916E24"/>
    <w:rsid w:val="0092546E"/>
    <w:rsid w:val="00930D65"/>
    <w:rsid w:val="00945686"/>
    <w:rsid w:val="009522D6"/>
    <w:rsid w:val="009830E4"/>
    <w:rsid w:val="00984F03"/>
    <w:rsid w:val="00996FE7"/>
    <w:rsid w:val="009977C1"/>
    <w:rsid w:val="009A0EE3"/>
    <w:rsid w:val="009A68A1"/>
    <w:rsid w:val="009C3C43"/>
    <w:rsid w:val="009C747E"/>
    <w:rsid w:val="009F591F"/>
    <w:rsid w:val="00A05A45"/>
    <w:rsid w:val="00A1332E"/>
    <w:rsid w:val="00A470E3"/>
    <w:rsid w:val="00A5486E"/>
    <w:rsid w:val="00A83B76"/>
    <w:rsid w:val="00A90DFA"/>
    <w:rsid w:val="00A95270"/>
    <w:rsid w:val="00AB71C1"/>
    <w:rsid w:val="00AC6128"/>
    <w:rsid w:val="00AE2A37"/>
    <w:rsid w:val="00B20153"/>
    <w:rsid w:val="00B3630A"/>
    <w:rsid w:val="00B408A2"/>
    <w:rsid w:val="00B418A3"/>
    <w:rsid w:val="00B46E2A"/>
    <w:rsid w:val="00B80182"/>
    <w:rsid w:val="00BA0688"/>
    <w:rsid w:val="00BA2A26"/>
    <w:rsid w:val="00BA4299"/>
    <w:rsid w:val="00BC1BB9"/>
    <w:rsid w:val="00BD14B2"/>
    <w:rsid w:val="00BD6CBC"/>
    <w:rsid w:val="00BF53EB"/>
    <w:rsid w:val="00C24DF1"/>
    <w:rsid w:val="00C34D24"/>
    <w:rsid w:val="00C439F7"/>
    <w:rsid w:val="00C55D76"/>
    <w:rsid w:val="00C62627"/>
    <w:rsid w:val="00C70D43"/>
    <w:rsid w:val="00C840E8"/>
    <w:rsid w:val="00CB0E0D"/>
    <w:rsid w:val="00CD158A"/>
    <w:rsid w:val="00D0703D"/>
    <w:rsid w:val="00D12616"/>
    <w:rsid w:val="00D22B2D"/>
    <w:rsid w:val="00D24F28"/>
    <w:rsid w:val="00D35A53"/>
    <w:rsid w:val="00D51573"/>
    <w:rsid w:val="00D5643A"/>
    <w:rsid w:val="00D6572E"/>
    <w:rsid w:val="00D66483"/>
    <w:rsid w:val="00D8414F"/>
    <w:rsid w:val="00D97C36"/>
    <w:rsid w:val="00DA15DD"/>
    <w:rsid w:val="00DA21A0"/>
    <w:rsid w:val="00DD3B89"/>
    <w:rsid w:val="00DD7362"/>
    <w:rsid w:val="00DE1341"/>
    <w:rsid w:val="00DE60B1"/>
    <w:rsid w:val="00DF4F57"/>
    <w:rsid w:val="00E07E32"/>
    <w:rsid w:val="00E11657"/>
    <w:rsid w:val="00E82F55"/>
    <w:rsid w:val="00EA3304"/>
    <w:rsid w:val="00EA3933"/>
    <w:rsid w:val="00EA437B"/>
    <w:rsid w:val="00EB0C07"/>
    <w:rsid w:val="00EB5460"/>
    <w:rsid w:val="00EC50B8"/>
    <w:rsid w:val="00F17486"/>
    <w:rsid w:val="00F51098"/>
    <w:rsid w:val="00F63325"/>
    <w:rsid w:val="00F67564"/>
    <w:rsid w:val="00F8479F"/>
    <w:rsid w:val="00FD7674"/>
    <w:rsid w:val="00FF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2D5BC"/>
  <w15:docId w15:val="{ACE56B56-EBFA-46D2-A07C-76AE7059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DA2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rs/category/javni-pozivi/javni-pozivi-u-2023-godi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an.stevanovic@scap.rs" TargetMode="External"/><Relationship Id="rId5" Type="http://schemas.openxmlformats.org/officeDocument/2006/relationships/webSettings" Target="webSettings.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ejan.jeremic@mfin.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6C325-EC50-4EEE-874E-D685963E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1338</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8948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subject/>
  <dc:creator>OPRPGEMER</dc:creator>
  <cp:keywords/>
  <dc:description/>
  <cp:lastModifiedBy>Dejan Jeremic</cp:lastModifiedBy>
  <cp:revision>15</cp:revision>
  <cp:lastPrinted>2017-08-01T14:35:00Z</cp:lastPrinted>
  <dcterms:created xsi:type="dcterms:W3CDTF">2023-05-08T11:37:00Z</dcterms:created>
  <dcterms:modified xsi:type="dcterms:W3CDTF">2023-09-18T13:36:00Z</dcterms:modified>
</cp:coreProperties>
</file>