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E092" w14:textId="77777777" w:rsidR="002658E6" w:rsidRDefault="002658E6">
      <w:pPr>
        <w:pStyle w:val="Default"/>
        <w:jc w:val="center"/>
        <w:rPr>
          <w:rFonts w:eastAsia="Times New Roman"/>
          <w:b/>
          <w:smallCaps/>
          <w:color w:val="auto"/>
        </w:rPr>
      </w:pPr>
      <w:r w:rsidRPr="00D22831">
        <w:rPr>
          <w:rFonts w:eastAsia="Times New Roman"/>
          <w:b/>
          <w:smallCaps/>
          <w:color w:val="auto"/>
        </w:rPr>
        <w:t>TERMS OF REFERENCE AND SCOPE OF SERVICES</w:t>
      </w:r>
    </w:p>
    <w:p w14:paraId="11145900" w14:textId="590B9E17" w:rsidR="0012182C" w:rsidRPr="0014669A" w:rsidRDefault="002658E6">
      <w:pPr>
        <w:pStyle w:val="Default"/>
        <w:jc w:val="center"/>
        <w:rPr>
          <w:rFonts w:asciiTheme="minorHAnsi" w:hAnsiTheme="minorHAnsi" w:cstheme="minorHAnsi"/>
          <w:b/>
          <w:bCs/>
          <w:sz w:val="28"/>
          <w:szCs w:val="28"/>
        </w:rPr>
      </w:pPr>
      <w:r w:rsidRPr="002658E6" w:rsidDel="002658E6">
        <w:rPr>
          <w:rFonts w:cstheme="minorHAnsi"/>
          <w:b/>
          <w:bCs/>
          <w:sz w:val="28"/>
          <w:szCs w:val="28"/>
        </w:rPr>
        <w:t xml:space="preserve"> </w:t>
      </w:r>
    </w:p>
    <w:p w14:paraId="54A710A4" w14:textId="77777777" w:rsidR="0012182C" w:rsidRPr="00D22831" w:rsidRDefault="004B67E7" w:rsidP="00D22831">
      <w:pPr>
        <w:spacing w:before="0" w:after="0"/>
        <w:ind w:right="49"/>
        <w:jc w:val="center"/>
        <w:rPr>
          <w:rFonts w:ascii="Times New Roman" w:eastAsia="Times New Roman" w:hAnsi="Times New Roman" w:cs="Times New Roman"/>
          <w:b/>
          <w:bCs/>
          <w:color w:val="auto"/>
          <w:sz w:val="28"/>
          <w:szCs w:val="28"/>
        </w:rPr>
      </w:pPr>
      <w:r w:rsidRPr="00D22831">
        <w:rPr>
          <w:rFonts w:ascii="Times New Roman" w:eastAsia="Times New Roman" w:hAnsi="Times New Roman" w:cs="Times New Roman"/>
          <w:b/>
          <w:bCs/>
          <w:color w:val="auto"/>
          <w:sz w:val="28"/>
          <w:szCs w:val="28"/>
        </w:rPr>
        <w:t>SENIOR IT CONSULTANT</w:t>
      </w:r>
    </w:p>
    <w:p w14:paraId="283653E6" w14:textId="77777777" w:rsidR="0012182C" w:rsidRPr="00D22831" w:rsidRDefault="004B67E7" w:rsidP="00D22831">
      <w:pPr>
        <w:pStyle w:val="ListParagraph"/>
        <w:numPr>
          <w:ilvl w:val="0"/>
          <w:numId w:val="14"/>
        </w:numPr>
        <w:suppressAutoHyphens/>
        <w:spacing w:before="240" w:after="240"/>
        <w:ind w:right="51"/>
        <w:rPr>
          <w:rFonts w:ascii="Times New Roman" w:hAnsi="Times New Roman" w:cs="Times New Roman"/>
        </w:rPr>
      </w:pPr>
      <w:r w:rsidRPr="00D22831">
        <w:rPr>
          <w:rFonts w:ascii="Times New Roman" w:eastAsia="Times New Roman" w:hAnsi="Times New Roman" w:cs="Times New Roman"/>
          <w:b/>
          <w:color w:val="auto"/>
          <w:szCs w:val="24"/>
        </w:rPr>
        <w:t>Background</w:t>
      </w:r>
      <w:r w:rsidRPr="00D22831">
        <w:rPr>
          <w:rFonts w:ascii="Times New Roman" w:hAnsi="Times New Roman" w:cs="Times New Roman"/>
          <w:b/>
        </w:rPr>
        <w:t xml:space="preserve"> </w:t>
      </w:r>
    </w:p>
    <w:p w14:paraId="4C95F07D" w14:textId="77777777" w:rsidR="002658E6" w:rsidRPr="00D22831" w:rsidRDefault="002658E6" w:rsidP="002658E6">
      <w:pPr>
        <w:ind w:right="4"/>
        <w:rPr>
          <w:rFonts w:ascii="Times New Roman" w:hAnsi="Times New Roman" w:cs="Times New Roman"/>
        </w:rPr>
      </w:pPr>
      <w:r w:rsidRPr="00D22831">
        <w:rPr>
          <w:rFonts w:ascii="Times New Roman" w:hAnsi="Times New Roman" w:cs="Times New Roman"/>
        </w:rPr>
        <w:t xml:space="preserve">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  </w:t>
      </w:r>
    </w:p>
    <w:p w14:paraId="0AA24DE6" w14:textId="77777777" w:rsidR="002658E6" w:rsidRPr="00D22831" w:rsidRDefault="002658E6" w:rsidP="002658E6">
      <w:pPr>
        <w:ind w:right="4"/>
        <w:rPr>
          <w:rFonts w:ascii="Times New Roman" w:hAnsi="Times New Roman" w:cs="Times New Roman"/>
        </w:rPr>
      </w:pPr>
      <w:r w:rsidRPr="00D22831">
        <w:rPr>
          <w:rFonts w:ascii="Times New Roman" w:hAnsi="Times New Roman" w:cs="Times New Roman"/>
        </w:rPr>
        <w:t>The Project will provide financial and technical support to all productive investments in agriculture in Serbia through the national rural development program</w:t>
      </w:r>
      <w:r w:rsidRPr="00D22831">
        <w:rPr>
          <w:rFonts w:ascii="Times New Roman" w:hAnsi="Times New Roman" w:cs="Times New Roman"/>
          <w:vertAlign w:val="superscript"/>
        </w:rPr>
        <w:footnoteReference w:id="1"/>
      </w:r>
      <w:r w:rsidRPr="00D22831">
        <w:rPr>
          <w:rFonts w:ascii="Times New Roman" w:hAnsi="Times New Roman" w:cs="Times New Roman"/>
        </w:rPr>
        <w:t xml:space="preserve">and will not finance direct payments (subsidies). This delimits the scope of Project interventions outside of all IPARD measures that the country has been accredited for or plans to be accredited for and puts it in the center of national rural development program.  </w:t>
      </w:r>
    </w:p>
    <w:p w14:paraId="1AD738B6" w14:textId="77777777" w:rsidR="002658E6" w:rsidRPr="00D22831" w:rsidRDefault="002658E6" w:rsidP="002658E6">
      <w:pPr>
        <w:ind w:right="4"/>
        <w:rPr>
          <w:rFonts w:ascii="Times New Roman" w:hAnsi="Times New Roman" w:cs="Times New Roman"/>
        </w:rPr>
      </w:pPr>
      <w:r w:rsidRPr="00D22831">
        <w:rPr>
          <w:rFonts w:ascii="Times New Roman" w:hAnsi="Times New Roman" w:cs="Times New Roman"/>
        </w:rPr>
        <w:t xml:space="preserve">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  </w:t>
      </w:r>
    </w:p>
    <w:p w14:paraId="277EDF8E" w14:textId="77777777" w:rsidR="002658E6" w:rsidRPr="00D22831" w:rsidRDefault="002658E6" w:rsidP="002658E6">
      <w:pPr>
        <w:ind w:right="4"/>
        <w:rPr>
          <w:rFonts w:ascii="Times New Roman" w:hAnsi="Times New Roman" w:cs="Times New Roman"/>
        </w:rPr>
      </w:pPr>
      <w:r w:rsidRPr="00D22831">
        <w:rPr>
          <w:rFonts w:ascii="Times New Roman" w:hAnsi="Times New Roman" w:cs="Times New Roman"/>
        </w:rPr>
        <w:t xml:space="preserve">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evidence-based policy making and monitoring of results, enhance market information for stakeholders and build capacity for regulatory roles aligned with EU CAP. Component 3) will focus on project management.  </w:t>
      </w:r>
    </w:p>
    <w:p w14:paraId="6D05B1CD" w14:textId="55B12D9C" w:rsidR="0012182C" w:rsidRPr="0014669A" w:rsidRDefault="002658E6">
      <w:pPr>
        <w:spacing w:beforeAutospacing="1" w:afterAutospacing="1"/>
        <w:rPr>
          <w:szCs w:val="24"/>
        </w:rPr>
      </w:pPr>
      <w:r w:rsidRPr="00D22831">
        <w:rPr>
          <w:rFonts w:ascii="Times New Roman" w:hAnsi="Times New Roman" w:cs="Times New Roman"/>
        </w:rPr>
        <w:t xml:space="preserve">By addressing sector needs at the level of producers (Component 1) and the MAFWM (Component 2), the Project will support a broader policy reform process in the agriculture sector through: </w:t>
      </w:r>
      <w:proofErr w:type="spellStart"/>
      <w:r w:rsidRPr="00D22831">
        <w:rPr>
          <w:rFonts w:ascii="Times New Roman" w:hAnsi="Times New Roman" w:cs="Times New Roman"/>
        </w:rPr>
        <w:t>i</w:t>
      </w:r>
      <w:proofErr w:type="spellEnd"/>
      <w:r w:rsidRPr="00D22831">
        <w:rPr>
          <w:rFonts w:ascii="Times New Roman" w:hAnsi="Times New Roman" w:cs="Times New Roman"/>
        </w:rPr>
        <w:t xml:space="preserve">) improved targeting of policy instruments to different typologies of producers, ii) strengthened </w:t>
      </w:r>
      <w:r w:rsidRPr="00D22831">
        <w:rPr>
          <w:rFonts w:ascii="Times New Roman" w:hAnsi="Times New Roman" w:cs="Times New Roman"/>
        </w:rPr>
        <w:lastRenderedPageBreak/>
        <w:t>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r w:rsidR="004B67E7" w:rsidRPr="00D22831">
        <w:rPr>
          <w:rFonts w:ascii="Times New Roman" w:eastAsia="Times New Roman" w:hAnsi="Times New Roman" w:cs="Times New Roman"/>
          <w:szCs w:val="24"/>
        </w:rPr>
        <w:t>.</w:t>
      </w:r>
    </w:p>
    <w:p w14:paraId="4E9847FB" w14:textId="77777777" w:rsidR="0012182C" w:rsidRPr="00D22831" w:rsidRDefault="004B67E7" w:rsidP="00D22831">
      <w:pPr>
        <w:pStyle w:val="ListParagraph"/>
        <w:numPr>
          <w:ilvl w:val="0"/>
          <w:numId w:val="14"/>
        </w:numPr>
        <w:suppressAutoHyphens/>
        <w:spacing w:before="240" w:after="240"/>
        <w:ind w:right="51"/>
        <w:rPr>
          <w:rFonts w:ascii="Times New Roman" w:eastAsia="Times New Roman" w:hAnsi="Times New Roman" w:cs="Times New Roman"/>
          <w:color w:val="auto"/>
          <w:szCs w:val="24"/>
        </w:rPr>
      </w:pPr>
      <w:r w:rsidRPr="00D22831">
        <w:rPr>
          <w:rFonts w:ascii="Times New Roman" w:eastAsia="Times New Roman" w:hAnsi="Times New Roman" w:cs="Times New Roman"/>
          <w:b/>
          <w:color w:val="auto"/>
          <w:szCs w:val="24"/>
        </w:rPr>
        <w:t xml:space="preserve">Objective of the Assignment </w:t>
      </w:r>
    </w:p>
    <w:p w14:paraId="03FF51C7" w14:textId="77777777" w:rsidR="00BA00FB" w:rsidRPr="00D22831" w:rsidRDefault="0042030F">
      <w:pPr>
        <w:pStyle w:val="NormalWeb"/>
        <w:rPr>
          <w:rFonts w:ascii="Times New Roman" w:hAnsi="Times New Roman"/>
        </w:rPr>
      </w:pPr>
      <w:r w:rsidRPr="00D22831">
        <w:rPr>
          <w:rFonts w:ascii="Times New Roman" w:hAnsi="Times New Roman"/>
        </w:rPr>
        <w:t xml:space="preserve">In this </w:t>
      </w:r>
      <w:proofErr w:type="spellStart"/>
      <w:r w:rsidRPr="00D22831">
        <w:rPr>
          <w:rFonts w:ascii="Times New Roman" w:hAnsi="Times New Roman"/>
        </w:rPr>
        <w:t>ToR</w:t>
      </w:r>
      <w:proofErr w:type="spellEnd"/>
      <w:r w:rsidR="00B25D43" w:rsidRPr="00D22831">
        <w:rPr>
          <w:rFonts w:ascii="Times New Roman" w:hAnsi="Times New Roman"/>
        </w:rPr>
        <w:t xml:space="preserve">, </w:t>
      </w:r>
      <w:r w:rsidR="004B67E7" w:rsidRPr="00D22831">
        <w:rPr>
          <w:rFonts w:ascii="Times New Roman" w:hAnsi="Times New Roman"/>
        </w:rPr>
        <w:t xml:space="preserve">MAFWM aims to procure the consulting service of </w:t>
      </w:r>
      <w:r w:rsidR="00BA00FB" w:rsidRPr="00D22831">
        <w:rPr>
          <w:rFonts w:ascii="Times New Roman" w:hAnsi="Times New Roman"/>
        </w:rPr>
        <w:t>an</w:t>
      </w:r>
      <w:r w:rsidR="004B67E7" w:rsidRPr="00D22831">
        <w:rPr>
          <w:rFonts w:ascii="Times New Roman" w:hAnsi="Times New Roman"/>
        </w:rPr>
        <w:t xml:space="preserve"> individual </w:t>
      </w:r>
      <w:r w:rsidR="00BA00FB" w:rsidRPr="00D22831">
        <w:rPr>
          <w:rFonts w:ascii="Times New Roman" w:hAnsi="Times New Roman"/>
        </w:rPr>
        <w:t>C</w:t>
      </w:r>
      <w:r w:rsidR="004B67E7" w:rsidRPr="00D22831">
        <w:rPr>
          <w:rFonts w:ascii="Times New Roman" w:hAnsi="Times New Roman"/>
        </w:rPr>
        <w:t xml:space="preserve">onsultant specialized for </w:t>
      </w:r>
      <w:r w:rsidR="005D07E9" w:rsidRPr="00D22831">
        <w:rPr>
          <w:rFonts w:ascii="Times New Roman" w:hAnsi="Times New Roman"/>
        </w:rPr>
        <w:t xml:space="preserve">IT consulting, in </w:t>
      </w:r>
      <w:r w:rsidR="00BA00FB" w:rsidRPr="00D22831">
        <w:rPr>
          <w:rFonts w:ascii="Times New Roman" w:hAnsi="Times New Roman"/>
        </w:rPr>
        <w:t xml:space="preserve">the </w:t>
      </w:r>
      <w:r w:rsidR="005D07E9" w:rsidRPr="00D22831">
        <w:rPr>
          <w:rFonts w:ascii="Times New Roman" w:hAnsi="Times New Roman"/>
        </w:rPr>
        <w:t xml:space="preserve">field of: </w:t>
      </w:r>
      <w:r w:rsidR="004B67E7" w:rsidRPr="00D22831">
        <w:rPr>
          <w:rFonts w:ascii="Times New Roman" w:hAnsi="Times New Roman"/>
        </w:rPr>
        <w:t>preparation of technical s</w:t>
      </w:r>
      <w:r w:rsidR="005D07E9" w:rsidRPr="00D22831">
        <w:rPr>
          <w:rFonts w:ascii="Times New Roman" w:hAnsi="Times New Roman"/>
        </w:rPr>
        <w:t>pecification</w:t>
      </w:r>
      <w:r w:rsidR="00374D0E" w:rsidRPr="00D22831">
        <w:rPr>
          <w:rFonts w:ascii="Times New Roman" w:hAnsi="Times New Roman"/>
        </w:rPr>
        <w:t xml:space="preserve">s for </w:t>
      </w:r>
      <w:r w:rsidR="00FD4BBA" w:rsidRPr="00D22831">
        <w:rPr>
          <w:rFonts w:ascii="Times New Roman" w:hAnsi="Times New Roman"/>
        </w:rPr>
        <w:t xml:space="preserve">IT related </w:t>
      </w:r>
      <w:r w:rsidR="00374D0E" w:rsidRPr="00D22831">
        <w:rPr>
          <w:rFonts w:ascii="Times New Roman" w:hAnsi="Times New Roman"/>
        </w:rPr>
        <w:t>procurements under SCAP and</w:t>
      </w:r>
      <w:r w:rsidR="005D07E9" w:rsidRPr="00D22831">
        <w:rPr>
          <w:rFonts w:ascii="Times New Roman" w:hAnsi="Times New Roman"/>
        </w:rPr>
        <w:t xml:space="preserve"> </w:t>
      </w:r>
      <w:r w:rsidR="00374D0E" w:rsidRPr="00D22831">
        <w:rPr>
          <w:rFonts w:ascii="Times New Roman" w:hAnsi="Times New Roman"/>
        </w:rPr>
        <w:t>technical support to execution of procurement processes.</w:t>
      </w:r>
    </w:p>
    <w:p w14:paraId="430E423F" w14:textId="5F860E9C" w:rsidR="0012182C" w:rsidRPr="0014669A" w:rsidRDefault="006453A6">
      <w:pPr>
        <w:pStyle w:val="NormalWeb"/>
        <w:rPr>
          <w:rFonts w:cstheme="minorHAnsi"/>
        </w:rPr>
      </w:pPr>
      <w:r w:rsidRPr="00D22831">
        <w:rPr>
          <w:rFonts w:ascii="Times New Roman" w:hAnsi="Times New Roman"/>
        </w:rPr>
        <w:t xml:space="preserve">The Goal of the </w:t>
      </w:r>
      <w:r w:rsidR="00BA00FB" w:rsidRPr="00D22831">
        <w:rPr>
          <w:rFonts w:ascii="Times New Roman" w:hAnsi="Times New Roman"/>
        </w:rPr>
        <w:t>C</w:t>
      </w:r>
      <w:r w:rsidRPr="00D22831">
        <w:rPr>
          <w:rFonts w:ascii="Times New Roman" w:hAnsi="Times New Roman"/>
        </w:rPr>
        <w:t xml:space="preserve">onsultant is to, based on the prepared ICT Strategy of the MAFWM and its Feasibility Study, prepare detailed technical specifications for two (2) </w:t>
      </w:r>
      <w:r w:rsidR="003F5B4C" w:rsidRPr="00D22831">
        <w:rPr>
          <w:rFonts w:ascii="Times New Roman" w:hAnsi="Times New Roman"/>
        </w:rPr>
        <w:t xml:space="preserve">groups of priority interventions in </w:t>
      </w:r>
      <w:r w:rsidRPr="00D22831">
        <w:rPr>
          <w:rFonts w:ascii="Times New Roman" w:hAnsi="Times New Roman"/>
        </w:rPr>
        <w:t>software procurements and one (1) hardware procurement. All procurements need to be in line with the procedures of the World Bank.</w:t>
      </w:r>
    </w:p>
    <w:p w14:paraId="15105177" w14:textId="77777777" w:rsidR="0012182C" w:rsidRPr="00D22831" w:rsidRDefault="004B67E7" w:rsidP="00D22831">
      <w:pPr>
        <w:pStyle w:val="ListParagraph"/>
        <w:numPr>
          <w:ilvl w:val="0"/>
          <w:numId w:val="14"/>
        </w:numPr>
        <w:suppressAutoHyphens/>
        <w:spacing w:before="240" w:after="240"/>
        <w:ind w:right="51"/>
        <w:rPr>
          <w:rFonts w:ascii="Times New Roman" w:eastAsia="Times New Roman" w:hAnsi="Times New Roman" w:cs="Times New Roman"/>
          <w:color w:val="auto"/>
          <w:szCs w:val="24"/>
        </w:rPr>
      </w:pPr>
      <w:r w:rsidRPr="00D22831">
        <w:rPr>
          <w:rFonts w:ascii="Times New Roman" w:eastAsia="Times New Roman" w:hAnsi="Times New Roman" w:cs="Times New Roman"/>
          <w:b/>
          <w:color w:val="auto"/>
          <w:szCs w:val="24"/>
        </w:rPr>
        <w:t xml:space="preserve">Scope of Work </w:t>
      </w:r>
    </w:p>
    <w:p w14:paraId="2E120F42" w14:textId="49EB225C" w:rsidR="0012182C" w:rsidRPr="00D22831" w:rsidRDefault="004B67E7">
      <w:pPr>
        <w:rPr>
          <w:rFonts w:ascii="Times New Roman" w:hAnsi="Times New Roman" w:cs="Times New Roman"/>
          <w:szCs w:val="24"/>
        </w:rPr>
      </w:pPr>
      <w:r w:rsidRPr="00D22831">
        <w:rPr>
          <w:rFonts w:ascii="Times New Roman" w:hAnsi="Times New Roman" w:cs="Times New Roman"/>
          <w:szCs w:val="24"/>
        </w:rPr>
        <w:t>Required consulting service comprises comprehensive set of activities and tasks which should be performed by the Consultant:</w:t>
      </w:r>
    </w:p>
    <w:p w14:paraId="01C813E9" w14:textId="092F9863" w:rsidR="002C64EF" w:rsidRPr="00D22831" w:rsidRDefault="00374D0E" w:rsidP="00B923C7">
      <w:pPr>
        <w:numPr>
          <w:ilvl w:val="0"/>
          <w:numId w:val="6"/>
        </w:numPr>
        <w:suppressAutoHyphens/>
        <w:rPr>
          <w:rFonts w:ascii="Times New Roman" w:hAnsi="Times New Roman" w:cs="Times New Roman"/>
          <w:szCs w:val="24"/>
        </w:rPr>
      </w:pPr>
      <w:r w:rsidRPr="00D22831">
        <w:rPr>
          <w:rFonts w:ascii="Times New Roman" w:hAnsi="Times New Roman" w:cs="Times New Roman"/>
          <w:szCs w:val="24"/>
        </w:rPr>
        <w:t xml:space="preserve">Preparation of </w:t>
      </w:r>
      <w:r w:rsidR="005F0AE9" w:rsidRPr="00D22831">
        <w:rPr>
          <w:rFonts w:ascii="Times New Roman" w:hAnsi="Times New Roman" w:cs="Times New Roman"/>
          <w:szCs w:val="24"/>
        </w:rPr>
        <w:t xml:space="preserve">IT </w:t>
      </w:r>
      <w:r w:rsidRPr="00D22831">
        <w:rPr>
          <w:rFonts w:ascii="Times New Roman" w:hAnsi="Times New Roman" w:cs="Times New Roman"/>
          <w:szCs w:val="24"/>
        </w:rPr>
        <w:t xml:space="preserve">technical specifications and/or </w:t>
      </w:r>
      <w:proofErr w:type="spellStart"/>
      <w:r w:rsidRPr="00D22831">
        <w:rPr>
          <w:rFonts w:ascii="Times New Roman" w:hAnsi="Times New Roman" w:cs="Times New Roman"/>
          <w:szCs w:val="24"/>
        </w:rPr>
        <w:t>ToRs</w:t>
      </w:r>
      <w:proofErr w:type="spellEnd"/>
      <w:r w:rsidRPr="00D22831">
        <w:rPr>
          <w:rFonts w:ascii="Times New Roman" w:hAnsi="Times New Roman" w:cs="Times New Roman"/>
          <w:szCs w:val="24"/>
        </w:rPr>
        <w:t xml:space="preserve"> for procurements under SCAP. </w:t>
      </w:r>
      <w:r w:rsidR="00B923C7" w:rsidRPr="00D22831">
        <w:rPr>
          <w:rFonts w:ascii="Times New Roman" w:hAnsi="Times New Roman" w:cs="Times New Roman"/>
          <w:szCs w:val="24"/>
        </w:rPr>
        <w:t>These services comprise a</w:t>
      </w:r>
      <w:r w:rsidR="004B67E7" w:rsidRPr="00D22831">
        <w:rPr>
          <w:rFonts w:ascii="Times New Roman" w:hAnsi="Times New Roman" w:cs="Times New Roman"/>
          <w:szCs w:val="24"/>
        </w:rPr>
        <w:t xml:space="preserve">nalysis of user requirements (functional and non-functional, </w:t>
      </w:r>
      <w:r w:rsidR="00FD4BBA" w:rsidRPr="00D22831">
        <w:rPr>
          <w:rFonts w:ascii="Times New Roman" w:hAnsi="Times New Roman" w:cs="Times New Roman"/>
          <w:szCs w:val="24"/>
        </w:rPr>
        <w:t xml:space="preserve">in writing </w:t>
      </w:r>
      <w:r w:rsidR="004B67E7" w:rsidRPr="00D22831">
        <w:rPr>
          <w:rFonts w:ascii="Times New Roman" w:hAnsi="Times New Roman" w:cs="Times New Roman"/>
          <w:szCs w:val="24"/>
        </w:rPr>
        <w:t xml:space="preserve">and </w:t>
      </w:r>
      <w:r w:rsidR="00FD4BBA" w:rsidRPr="00D22831">
        <w:rPr>
          <w:rFonts w:ascii="Times New Roman" w:hAnsi="Times New Roman" w:cs="Times New Roman"/>
          <w:szCs w:val="24"/>
        </w:rPr>
        <w:t>oral</w:t>
      </w:r>
      <w:r w:rsidR="004B67E7" w:rsidRPr="00D22831">
        <w:rPr>
          <w:rFonts w:ascii="Times New Roman" w:hAnsi="Times New Roman" w:cs="Times New Roman"/>
          <w:szCs w:val="24"/>
        </w:rPr>
        <w:t>, in form of: needs assessment, business process analysis and re-engineering) related to d</w:t>
      </w:r>
      <w:r w:rsidR="00B923C7" w:rsidRPr="00D22831">
        <w:rPr>
          <w:rFonts w:ascii="Times New Roman" w:hAnsi="Times New Roman" w:cs="Times New Roman"/>
          <w:szCs w:val="24"/>
        </w:rPr>
        <w:t>esign and implementation of new information systems</w:t>
      </w:r>
      <w:r w:rsidR="00FD4BBA" w:rsidRPr="00D22831">
        <w:rPr>
          <w:rFonts w:ascii="Times New Roman" w:hAnsi="Times New Roman" w:cs="Times New Roman"/>
          <w:szCs w:val="24"/>
        </w:rPr>
        <w:t xml:space="preserve"> or related consulting services</w:t>
      </w:r>
      <w:r w:rsidR="004B67E7" w:rsidRPr="00D22831">
        <w:rPr>
          <w:rFonts w:ascii="Times New Roman" w:hAnsi="Times New Roman" w:cs="Times New Roman"/>
          <w:szCs w:val="24"/>
        </w:rPr>
        <w:t xml:space="preserve">. The Consultant </w:t>
      </w:r>
      <w:r w:rsidR="00B923C7" w:rsidRPr="00D22831">
        <w:rPr>
          <w:rFonts w:ascii="Times New Roman" w:hAnsi="Times New Roman" w:cs="Times New Roman"/>
          <w:szCs w:val="24"/>
        </w:rPr>
        <w:t>will</w:t>
      </w:r>
      <w:r w:rsidR="004B67E7" w:rsidRPr="00D22831">
        <w:rPr>
          <w:rFonts w:ascii="Times New Roman" w:hAnsi="Times New Roman" w:cs="Times New Roman"/>
          <w:szCs w:val="24"/>
        </w:rPr>
        <w:t xml:space="preserve"> conduct workshops</w:t>
      </w:r>
      <w:r w:rsidR="00B923C7" w:rsidRPr="00D22831">
        <w:rPr>
          <w:rFonts w:ascii="Times New Roman" w:hAnsi="Times New Roman" w:cs="Times New Roman"/>
          <w:szCs w:val="24"/>
        </w:rPr>
        <w:t xml:space="preserve"> and meetings</w:t>
      </w:r>
      <w:r w:rsidR="004B67E7" w:rsidRPr="00D22831">
        <w:rPr>
          <w:rFonts w:ascii="Times New Roman" w:hAnsi="Times New Roman" w:cs="Times New Roman"/>
          <w:szCs w:val="24"/>
        </w:rPr>
        <w:t xml:space="preserve"> (online or face to fac</w:t>
      </w:r>
      <w:r w:rsidR="00B923C7" w:rsidRPr="00D22831">
        <w:rPr>
          <w:rFonts w:ascii="Times New Roman" w:hAnsi="Times New Roman" w:cs="Times New Roman"/>
          <w:szCs w:val="24"/>
        </w:rPr>
        <w:t>e meetings, in Serbian language</w:t>
      </w:r>
      <w:r w:rsidR="004B67E7" w:rsidRPr="00D22831">
        <w:rPr>
          <w:rFonts w:ascii="Times New Roman" w:hAnsi="Times New Roman" w:cs="Times New Roman"/>
          <w:szCs w:val="24"/>
        </w:rPr>
        <w:t xml:space="preserve">) aiming to collect, prioritize and classify user requirements. </w:t>
      </w:r>
      <w:r w:rsidR="00B923C7" w:rsidRPr="00D22831">
        <w:rPr>
          <w:rFonts w:ascii="Times New Roman" w:hAnsi="Times New Roman" w:cs="Times New Roman"/>
          <w:szCs w:val="24"/>
        </w:rPr>
        <w:t>Prepared</w:t>
      </w:r>
      <w:r w:rsidR="004B67E7" w:rsidRPr="00D22831">
        <w:rPr>
          <w:rFonts w:ascii="Times New Roman" w:hAnsi="Times New Roman" w:cs="Times New Roman"/>
          <w:szCs w:val="24"/>
        </w:rPr>
        <w:t xml:space="preserve"> technical specification</w:t>
      </w:r>
      <w:r w:rsidR="00B923C7" w:rsidRPr="00D22831">
        <w:rPr>
          <w:rFonts w:ascii="Times New Roman" w:hAnsi="Times New Roman" w:cs="Times New Roman"/>
          <w:szCs w:val="24"/>
        </w:rPr>
        <w:t xml:space="preserve">s and/or </w:t>
      </w:r>
      <w:proofErr w:type="spellStart"/>
      <w:r w:rsidR="00B923C7" w:rsidRPr="00D22831">
        <w:rPr>
          <w:rFonts w:ascii="Times New Roman" w:hAnsi="Times New Roman" w:cs="Times New Roman"/>
          <w:szCs w:val="24"/>
        </w:rPr>
        <w:t>ToRs</w:t>
      </w:r>
      <w:proofErr w:type="spellEnd"/>
      <w:r w:rsidR="00B923C7" w:rsidRPr="00D22831">
        <w:rPr>
          <w:rFonts w:ascii="Times New Roman" w:hAnsi="Times New Roman" w:cs="Times New Roman"/>
          <w:szCs w:val="24"/>
        </w:rPr>
        <w:t xml:space="preserve"> </w:t>
      </w:r>
      <w:r w:rsidR="004B67E7" w:rsidRPr="00D22831">
        <w:rPr>
          <w:rFonts w:ascii="Times New Roman" w:hAnsi="Times New Roman" w:cs="Times New Roman"/>
          <w:szCs w:val="24"/>
        </w:rPr>
        <w:t>should be tenderable document</w:t>
      </w:r>
      <w:r w:rsidR="00B923C7" w:rsidRPr="00D22831">
        <w:rPr>
          <w:rFonts w:ascii="Times New Roman" w:hAnsi="Times New Roman" w:cs="Times New Roman"/>
          <w:szCs w:val="24"/>
        </w:rPr>
        <w:t>s</w:t>
      </w:r>
      <w:r w:rsidR="004B67E7" w:rsidRPr="00D22831">
        <w:rPr>
          <w:rFonts w:ascii="Times New Roman" w:hAnsi="Times New Roman" w:cs="Times New Roman"/>
          <w:szCs w:val="24"/>
        </w:rPr>
        <w:t>,</w:t>
      </w:r>
      <w:r w:rsidR="004B67E7" w:rsidRPr="00D22831">
        <w:rPr>
          <w:rFonts w:ascii="Times New Roman" w:hAnsi="Times New Roman" w:cs="Times New Roman"/>
          <w:b/>
          <w:i/>
          <w:szCs w:val="24"/>
        </w:rPr>
        <w:t xml:space="preserve"> </w:t>
      </w:r>
      <w:r w:rsidR="002658E6">
        <w:rPr>
          <w:rFonts w:ascii="Times New Roman" w:hAnsi="Times New Roman" w:cs="Times New Roman"/>
          <w:iCs/>
          <w:szCs w:val="24"/>
        </w:rPr>
        <w:t>which will be</w:t>
      </w:r>
      <w:r w:rsidR="002658E6" w:rsidRPr="00D22831">
        <w:rPr>
          <w:rFonts w:ascii="Times New Roman" w:hAnsi="Times New Roman" w:cs="Times New Roman"/>
          <w:iCs/>
          <w:szCs w:val="24"/>
        </w:rPr>
        <w:t xml:space="preserve"> </w:t>
      </w:r>
      <w:r w:rsidR="004B67E7" w:rsidRPr="00D22831">
        <w:rPr>
          <w:rFonts w:ascii="Times New Roman" w:hAnsi="Times New Roman" w:cs="Times New Roman"/>
          <w:iCs/>
          <w:szCs w:val="24"/>
        </w:rPr>
        <w:t>complied with the WB Procurement Regulations</w:t>
      </w:r>
      <w:r w:rsidR="002658E6">
        <w:rPr>
          <w:rFonts w:ascii="Times New Roman" w:hAnsi="Times New Roman" w:cs="Times New Roman"/>
          <w:iCs/>
          <w:szCs w:val="24"/>
        </w:rPr>
        <w:t xml:space="preserve"> in cooperation with the Central Fiduciary Units of the Ministry of Finance (CFU)</w:t>
      </w:r>
      <w:r w:rsidR="004B67E7" w:rsidRPr="00D22831">
        <w:rPr>
          <w:rFonts w:ascii="Times New Roman" w:hAnsi="Times New Roman" w:cs="Times New Roman"/>
          <w:szCs w:val="24"/>
        </w:rPr>
        <w:t xml:space="preserve">. </w:t>
      </w:r>
    </w:p>
    <w:p w14:paraId="3CBE734F" w14:textId="233FCBF6" w:rsidR="003015F6" w:rsidRPr="00D22831" w:rsidRDefault="00D37620" w:rsidP="00D22831">
      <w:pPr>
        <w:numPr>
          <w:ilvl w:val="0"/>
          <w:numId w:val="6"/>
        </w:numPr>
        <w:suppressAutoHyphens/>
        <w:rPr>
          <w:rFonts w:ascii="Times New Roman" w:hAnsi="Times New Roman" w:cs="Times New Roman"/>
          <w:color w:val="000000"/>
          <w:szCs w:val="24"/>
        </w:rPr>
      </w:pPr>
      <w:r w:rsidRPr="00D22831">
        <w:rPr>
          <w:rFonts w:ascii="Times New Roman" w:hAnsi="Times New Roman" w:cs="Times New Roman"/>
          <w:szCs w:val="24"/>
        </w:rPr>
        <w:t>Technical support</w:t>
      </w:r>
      <w:r w:rsidR="005F0AE9" w:rsidRPr="00D22831">
        <w:rPr>
          <w:rFonts w:ascii="Times New Roman" w:hAnsi="Times New Roman" w:cs="Times New Roman"/>
          <w:szCs w:val="24"/>
        </w:rPr>
        <w:t xml:space="preserve"> </w:t>
      </w:r>
      <w:r w:rsidRPr="00D22831">
        <w:rPr>
          <w:rFonts w:ascii="Times New Roman" w:hAnsi="Times New Roman" w:cs="Times New Roman"/>
          <w:szCs w:val="24"/>
        </w:rPr>
        <w:t xml:space="preserve">to </w:t>
      </w:r>
      <w:r w:rsidR="005F0AE9" w:rsidRPr="00D22831">
        <w:rPr>
          <w:rFonts w:ascii="Times New Roman" w:hAnsi="Times New Roman" w:cs="Times New Roman"/>
          <w:szCs w:val="24"/>
        </w:rPr>
        <w:t>procurement process</w:t>
      </w:r>
      <w:r w:rsidRPr="00D22831">
        <w:rPr>
          <w:rFonts w:ascii="Times New Roman" w:hAnsi="Times New Roman" w:cs="Times New Roman"/>
          <w:szCs w:val="24"/>
        </w:rPr>
        <w:t>es</w:t>
      </w:r>
      <w:r w:rsidR="005F0AE9" w:rsidRPr="00D22831">
        <w:rPr>
          <w:rFonts w:ascii="Times New Roman" w:hAnsi="Times New Roman" w:cs="Times New Roman"/>
          <w:szCs w:val="24"/>
        </w:rPr>
        <w:t xml:space="preserve"> </w:t>
      </w:r>
      <w:r w:rsidRPr="00D22831">
        <w:rPr>
          <w:rFonts w:ascii="Times New Roman" w:hAnsi="Times New Roman" w:cs="Times New Roman"/>
          <w:szCs w:val="24"/>
        </w:rPr>
        <w:t>under SCAP in IT area:</w:t>
      </w:r>
      <w:r w:rsidR="005F0AE9" w:rsidRPr="00D22831">
        <w:rPr>
          <w:rFonts w:ascii="Times New Roman" w:hAnsi="Times New Roman" w:cs="Times New Roman"/>
          <w:szCs w:val="24"/>
        </w:rPr>
        <w:t xml:space="preserve"> support</w:t>
      </w:r>
      <w:r w:rsidR="0042030F" w:rsidRPr="00D22831">
        <w:rPr>
          <w:rFonts w:ascii="Times New Roman" w:hAnsi="Times New Roman" w:cs="Times New Roman"/>
          <w:szCs w:val="24"/>
        </w:rPr>
        <w:t xml:space="preserve"> </w:t>
      </w:r>
      <w:r w:rsidR="005F0AE9" w:rsidRPr="00D22831">
        <w:rPr>
          <w:rFonts w:ascii="Times New Roman" w:hAnsi="Times New Roman" w:cs="Times New Roman"/>
          <w:szCs w:val="24"/>
        </w:rPr>
        <w:t>the MAFWM</w:t>
      </w:r>
      <w:r w:rsidR="002658E6">
        <w:rPr>
          <w:rFonts w:ascii="Times New Roman" w:hAnsi="Times New Roman" w:cs="Times New Roman"/>
          <w:szCs w:val="24"/>
        </w:rPr>
        <w:t xml:space="preserve"> and CFU</w:t>
      </w:r>
      <w:r w:rsidR="005F0AE9" w:rsidRPr="00D22831">
        <w:rPr>
          <w:rFonts w:ascii="Times New Roman" w:hAnsi="Times New Roman" w:cs="Times New Roman"/>
          <w:szCs w:val="24"/>
        </w:rPr>
        <w:t xml:space="preserve"> in preparation of answers to clarification requests; participat</w:t>
      </w:r>
      <w:r w:rsidRPr="00D22831">
        <w:rPr>
          <w:rFonts w:ascii="Times New Roman" w:hAnsi="Times New Roman" w:cs="Times New Roman"/>
          <w:szCs w:val="24"/>
        </w:rPr>
        <w:t>ion</w:t>
      </w:r>
      <w:r w:rsidR="005F0AE9" w:rsidRPr="00D22831">
        <w:rPr>
          <w:rFonts w:ascii="Times New Roman" w:hAnsi="Times New Roman" w:cs="Times New Roman"/>
          <w:szCs w:val="24"/>
        </w:rPr>
        <w:t xml:space="preserve"> in evaluation of bids </w:t>
      </w:r>
      <w:r w:rsidRPr="00D22831">
        <w:rPr>
          <w:rFonts w:ascii="Times New Roman" w:hAnsi="Times New Roman" w:cs="Times New Roman"/>
          <w:szCs w:val="24"/>
        </w:rPr>
        <w:t xml:space="preserve">and/or </w:t>
      </w:r>
      <w:r w:rsidR="005F0AE9" w:rsidRPr="00D22831">
        <w:rPr>
          <w:rFonts w:ascii="Times New Roman" w:hAnsi="Times New Roman" w:cs="Times New Roman"/>
          <w:szCs w:val="24"/>
        </w:rPr>
        <w:t xml:space="preserve">preparation </w:t>
      </w:r>
      <w:r w:rsidRPr="00D22831">
        <w:rPr>
          <w:rFonts w:ascii="Times New Roman" w:hAnsi="Times New Roman" w:cs="Times New Roman"/>
          <w:szCs w:val="24"/>
        </w:rPr>
        <w:t>of inputs for evaluation report</w:t>
      </w:r>
      <w:r w:rsidR="0042030F" w:rsidRPr="00D22831">
        <w:rPr>
          <w:rFonts w:ascii="Times New Roman" w:hAnsi="Times New Roman" w:cs="Times New Roman"/>
          <w:szCs w:val="24"/>
        </w:rPr>
        <w:t>s</w:t>
      </w:r>
      <w:r w:rsidR="005F0AE9" w:rsidRPr="00D22831">
        <w:rPr>
          <w:rFonts w:ascii="Times New Roman" w:hAnsi="Times New Roman" w:cs="Times New Roman"/>
          <w:szCs w:val="24"/>
        </w:rPr>
        <w:t xml:space="preserve">. </w:t>
      </w:r>
    </w:p>
    <w:p w14:paraId="3570C24C" w14:textId="4EA428D7" w:rsidR="0012182C" w:rsidRPr="00D22831" w:rsidRDefault="0038330D" w:rsidP="00D22831">
      <w:pPr>
        <w:pStyle w:val="ListParagraph"/>
        <w:numPr>
          <w:ilvl w:val="0"/>
          <w:numId w:val="14"/>
        </w:numPr>
        <w:suppressAutoHyphens/>
        <w:spacing w:before="240" w:after="240"/>
        <w:ind w:right="51"/>
        <w:rPr>
          <w:rFonts w:ascii="Times New Roman" w:eastAsia="Times New Roman" w:hAnsi="Times New Roman" w:cs="Times New Roman"/>
          <w:b/>
          <w:color w:val="auto"/>
          <w:szCs w:val="24"/>
        </w:rPr>
      </w:pPr>
      <w:bookmarkStart w:id="0" w:name="_Toc26221898"/>
      <w:bookmarkStart w:id="1" w:name="_Toc26221537"/>
      <w:bookmarkStart w:id="2" w:name="_Toc26220770"/>
      <w:bookmarkStart w:id="3" w:name="_Toc63970731"/>
      <w:bookmarkEnd w:id="0"/>
      <w:bookmarkEnd w:id="1"/>
      <w:bookmarkEnd w:id="2"/>
      <w:bookmarkEnd w:id="3"/>
      <w:r>
        <w:rPr>
          <w:rFonts w:ascii="Times New Roman" w:eastAsia="Times New Roman" w:hAnsi="Times New Roman" w:cs="Times New Roman"/>
          <w:b/>
          <w:color w:val="auto"/>
          <w:szCs w:val="24"/>
        </w:rPr>
        <w:t>Engagement</w:t>
      </w:r>
      <w:r w:rsidR="004B67E7" w:rsidRPr="00D22831">
        <w:rPr>
          <w:rFonts w:ascii="Times New Roman" w:eastAsia="Times New Roman" w:hAnsi="Times New Roman" w:cs="Times New Roman"/>
          <w:b/>
          <w:color w:val="auto"/>
          <w:szCs w:val="24"/>
        </w:rPr>
        <w:t xml:space="preserve">  </w:t>
      </w:r>
    </w:p>
    <w:p w14:paraId="60ABCBE4" w14:textId="31BC9028" w:rsidR="00B25D43" w:rsidRDefault="00431A3E" w:rsidP="00B25D43">
      <w:pPr>
        <w:rPr>
          <w:rFonts w:ascii="Times New Roman" w:eastAsia="Calibri" w:hAnsi="Times New Roman" w:cs="Times New Roman"/>
          <w:color w:val="000000"/>
          <w:szCs w:val="24"/>
        </w:rPr>
      </w:pPr>
      <w:r w:rsidRPr="00D22831">
        <w:rPr>
          <w:rFonts w:ascii="Times New Roman" w:eastAsia="Calibri" w:hAnsi="Times New Roman" w:cs="Times New Roman"/>
          <w:color w:val="000000"/>
          <w:szCs w:val="24"/>
        </w:rPr>
        <w:t xml:space="preserve">The estimated commencement date for this assignment is </w:t>
      </w:r>
      <w:r w:rsidR="009D06B9">
        <w:rPr>
          <w:rFonts w:ascii="Times New Roman" w:eastAsia="Calibri" w:hAnsi="Times New Roman" w:cs="Times New Roman"/>
          <w:color w:val="000000"/>
          <w:szCs w:val="24"/>
        </w:rPr>
        <w:t>October</w:t>
      </w:r>
      <w:r w:rsidRPr="00D22831">
        <w:rPr>
          <w:rFonts w:ascii="Times New Roman" w:eastAsia="Calibri" w:hAnsi="Times New Roman" w:cs="Times New Roman"/>
          <w:color w:val="000000"/>
          <w:szCs w:val="24"/>
        </w:rPr>
        <w:t xml:space="preserve"> </w:t>
      </w:r>
      <w:r w:rsidR="002236C7">
        <w:rPr>
          <w:rFonts w:ascii="Times New Roman" w:eastAsia="Calibri" w:hAnsi="Times New Roman" w:cs="Times New Roman"/>
          <w:color w:val="000000"/>
          <w:szCs w:val="24"/>
        </w:rPr>
        <w:t>1</w:t>
      </w:r>
      <w:r w:rsidRPr="00D22831">
        <w:rPr>
          <w:rFonts w:ascii="Times New Roman" w:eastAsia="Calibri" w:hAnsi="Times New Roman" w:cs="Times New Roman"/>
          <w:color w:val="000000"/>
          <w:szCs w:val="24"/>
        </w:rPr>
        <w:t xml:space="preserve">, 2023. </w:t>
      </w:r>
      <w:r w:rsidR="004B67E7" w:rsidRPr="00D22831">
        <w:rPr>
          <w:rFonts w:ascii="Times New Roman" w:eastAsia="Calibri" w:hAnsi="Times New Roman" w:cs="Times New Roman"/>
          <w:color w:val="000000"/>
          <w:szCs w:val="24"/>
        </w:rPr>
        <w:t>The duration of the assignment will be</w:t>
      </w:r>
      <w:r w:rsidRPr="00D22831">
        <w:rPr>
          <w:rFonts w:ascii="Times New Roman" w:eastAsia="Calibri" w:hAnsi="Times New Roman" w:cs="Times New Roman"/>
          <w:color w:val="000000"/>
          <w:szCs w:val="24"/>
        </w:rPr>
        <w:t xml:space="preserve"> six months from the commencement date, </w:t>
      </w:r>
      <w:r w:rsidR="00EB0455">
        <w:rPr>
          <w:rFonts w:ascii="Times New Roman" w:eastAsia="Calibri" w:hAnsi="Times New Roman" w:cs="Times New Roman"/>
          <w:color w:val="000000"/>
          <w:szCs w:val="24"/>
        </w:rPr>
        <w:t>i.e.</w:t>
      </w:r>
      <w:r w:rsidR="004B67E7" w:rsidRPr="00D22831">
        <w:rPr>
          <w:rFonts w:ascii="Times New Roman" w:eastAsia="Calibri" w:hAnsi="Times New Roman" w:cs="Times New Roman"/>
          <w:color w:val="000000"/>
          <w:szCs w:val="24"/>
        </w:rPr>
        <w:t xml:space="preserve"> </w:t>
      </w:r>
      <w:r w:rsidR="002236C7">
        <w:rPr>
          <w:rFonts w:ascii="Times New Roman" w:eastAsia="Calibri" w:hAnsi="Times New Roman" w:cs="Times New Roman"/>
          <w:color w:val="000000"/>
          <w:szCs w:val="24"/>
        </w:rPr>
        <w:t>March 31</w:t>
      </w:r>
      <w:r w:rsidR="0042030F" w:rsidRPr="00D22831">
        <w:rPr>
          <w:rFonts w:ascii="Times New Roman" w:eastAsia="Calibri" w:hAnsi="Times New Roman" w:cs="Times New Roman"/>
          <w:color w:val="000000"/>
          <w:szCs w:val="24"/>
        </w:rPr>
        <w:t>, 202</w:t>
      </w:r>
      <w:r w:rsidRPr="00D22831">
        <w:rPr>
          <w:rFonts w:ascii="Times New Roman" w:eastAsia="Calibri" w:hAnsi="Times New Roman" w:cs="Times New Roman"/>
          <w:color w:val="000000"/>
          <w:szCs w:val="24"/>
        </w:rPr>
        <w:t>4</w:t>
      </w:r>
      <w:r w:rsidR="004B67E7" w:rsidRPr="00D22831">
        <w:rPr>
          <w:rFonts w:ascii="Times New Roman" w:eastAsia="Calibri" w:hAnsi="Times New Roman" w:cs="Times New Roman"/>
          <w:color w:val="000000"/>
          <w:szCs w:val="24"/>
        </w:rPr>
        <w:t xml:space="preserve">. </w:t>
      </w:r>
      <w:bookmarkStart w:id="4" w:name="_Toc63970732"/>
      <w:r w:rsidR="00EB0455" w:rsidRPr="00EB0455">
        <w:rPr>
          <w:rFonts w:ascii="Times New Roman" w:eastAsia="Calibri" w:hAnsi="Times New Roman" w:cs="Times New Roman"/>
          <w:color w:val="000000"/>
          <w:szCs w:val="24"/>
        </w:rPr>
        <w:t xml:space="preserve">The type of contract will be </w:t>
      </w:r>
      <w:r w:rsidR="00EB0455">
        <w:rPr>
          <w:rFonts w:ascii="Times New Roman" w:eastAsia="Calibri" w:hAnsi="Times New Roman" w:cs="Times New Roman"/>
          <w:color w:val="000000"/>
          <w:szCs w:val="24"/>
        </w:rPr>
        <w:t>lump</w:t>
      </w:r>
      <w:r w:rsidR="00EB0455" w:rsidRPr="00EB0455">
        <w:rPr>
          <w:rFonts w:ascii="Times New Roman" w:eastAsia="Calibri" w:hAnsi="Times New Roman" w:cs="Times New Roman"/>
          <w:color w:val="000000"/>
          <w:szCs w:val="24"/>
        </w:rPr>
        <w:t>-</w:t>
      </w:r>
      <w:r w:rsidR="00EB0455">
        <w:rPr>
          <w:rFonts w:ascii="Times New Roman" w:eastAsia="Calibri" w:hAnsi="Times New Roman" w:cs="Times New Roman"/>
          <w:color w:val="000000"/>
          <w:szCs w:val="24"/>
        </w:rPr>
        <w:t>sum</w:t>
      </w:r>
      <w:r w:rsidR="00EB0455" w:rsidRPr="00EB0455">
        <w:rPr>
          <w:rFonts w:ascii="Times New Roman" w:eastAsia="Calibri" w:hAnsi="Times New Roman" w:cs="Times New Roman"/>
          <w:color w:val="000000"/>
          <w:szCs w:val="24"/>
        </w:rPr>
        <w:t xml:space="preserve"> contract</w:t>
      </w:r>
      <w:r w:rsidR="00EB0455" w:rsidRPr="00EB0455">
        <w:t xml:space="preserve"> </w:t>
      </w:r>
      <w:r w:rsidR="00EB0455" w:rsidRPr="00EB0455">
        <w:rPr>
          <w:rFonts w:ascii="Times New Roman" w:eastAsia="Calibri" w:hAnsi="Times New Roman" w:cs="Times New Roman"/>
          <w:color w:val="000000"/>
          <w:szCs w:val="24"/>
        </w:rPr>
        <w:t>amount linked to the defined deliverables.</w:t>
      </w:r>
      <w:bookmarkStart w:id="5" w:name="_GoBack"/>
      <w:bookmarkEnd w:id="5"/>
    </w:p>
    <w:p w14:paraId="4A9C812A" w14:textId="77777777" w:rsidR="00795711" w:rsidRPr="00795711" w:rsidRDefault="00795711" w:rsidP="00795711">
      <w:pPr>
        <w:rPr>
          <w:rFonts w:ascii="Times New Roman" w:eastAsia="Calibri" w:hAnsi="Times New Roman" w:cs="Times New Roman"/>
          <w:color w:val="000000"/>
          <w:szCs w:val="24"/>
        </w:rPr>
      </w:pPr>
      <w:r w:rsidRPr="00795711">
        <w:rPr>
          <w:rFonts w:ascii="Times New Roman" w:eastAsia="Calibri" w:hAnsi="Times New Roman" w:cs="Times New Roman"/>
          <w:color w:val="000000"/>
          <w:szCs w:val="24"/>
        </w:rPr>
        <w:t>The MAFWM will not provide office space for the Consultant.</w:t>
      </w:r>
    </w:p>
    <w:p w14:paraId="3C897819" w14:textId="6180639F" w:rsidR="00795711" w:rsidRDefault="00795711" w:rsidP="00795711">
      <w:pPr>
        <w:rPr>
          <w:rFonts w:ascii="Times New Roman" w:eastAsia="Calibri" w:hAnsi="Times New Roman" w:cs="Times New Roman"/>
          <w:color w:val="000000"/>
          <w:szCs w:val="24"/>
        </w:rPr>
      </w:pPr>
      <w:r w:rsidRPr="00795711">
        <w:rPr>
          <w:rFonts w:ascii="Times New Roman" w:eastAsia="Calibri" w:hAnsi="Times New Roman" w:cs="Times New Roman"/>
          <w:color w:val="000000"/>
          <w:szCs w:val="24"/>
        </w:rPr>
        <w:t>The Consultant will have to attend meetings as requested by MAFWM. Meetings may also be organized in remote modality or face to face.</w:t>
      </w:r>
    </w:p>
    <w:p w14:paraId="157AC100" w14:textId="214AE89B" w:rsidR="00D22831" w:rsidRDefault="00D22831" w:rsidP="00795711">
      <w:pPr>
        <w:rPr>
          <w:rFonts w:ascii="Times New Roman" w:eastAsia="Calibri" w:hAnsi="Times New Roman" w:cs="Times New Roman"/>
          <w:color w:val="000000"/>
          <w:szCs w:val="24"/>
        </w:rPr>
      </w:pPr>
    </w:p>
    <w:p w14:paraId="51CA4059" w14:textId="77777777" w:rsidR="00D22831" w:rsidRPr="00D22831" w:rsidRDefault="00D22831" w:rsidP="00795711">
      <w:pPr>
        <w:rPr>
          <w:rFonts w:ascii="Times New Roman" w:eastAsia="Calibri" w:hAnsi="Times New Roman" w:cs="Times New Roman"/>
          <w:color w:val="000000"/>
          <w:szCs w:val="24"/>
        </w:rPr>
      </w:pPr>
    </w:p>
    <w:p w14:paraId="7AFC73A4" w14:textId="39B9D739" w:rsidR="0012182C" w:rsidRPr="00D22831" w:rsidRDefault="004B67E7" w:rsidP="00D22831">
      <w:pPr>
        <w:pStyle w:val="ListParagraph"/>
        <w:numPr>
          <w:ilvl w:val="0"/>
          <w:numId w:val="14"/>
        </w:numPr>
        <w:suppressAutoHyphens/>
        <w:spacing w:before="240" w:after="240"/>
        <w:ind w:right="51"/>
        <w:rPr>
          <w:rFonts w:ascii="Times New Roman" w:eastAsia="Times New Roman" w:hAnsi="Times New Roman" w:cs="Times New Roman"/>
          <w:b/>
          <w:color w:val="auto"/>
          <w:szCs w:val="24"/>
        </w:rPr>
      </w:pPr>
      <w:r w:rsidRPr="00D22831">
        <w:rPr>
          <w:rFonts w:ascii="Times New Roman" w:eastAsia="Times New Roman" w:hAnsi="Times New Roman" w:cs="Times New Roman"/>
          <w:b/>
          <w:color w:val="auto"/>
          <w:szCs w:val="24"/>
        </w:rPr>
        <w:lastRenderedPageBreak/>
        <w:t>Deliverables</w:t>
      </w:r>
      <w:bookmarkEnd w:id="4"/>
      <w:r w:rsidRPr="00D22831">
        <w:rPr>
          <w:rFonts w:ascii="Times New Roman" w:eastAsia="Times New Roman" w:hAnsi="Times New Roman" w:cs="Times New Roman"/>
          <w:b/>
          <w:color w:val="auto"/>
          <w:szCs w:val="24"/>
        </w:rPr>
        <w:t xml:space="preserve"> </w:t>
      </w:r>
    </w:p>
    <w:p w14:paraId="0971DC20" w14:textId="57137F75" w:rsidR="00EB0455" w:rsidRDefault="00EB0455">
      <w:pPr>
        <w:rPr>
          <w:rFonts w:ascii="Times New Roman" w:hAnsi="Times New Roman" w:cs="Times New Roman"/>
          <w:szCs w:val="24"/>
        </w:rPr>
      </w:pPr>
      <w:r w:rsidRPr="00D22831">
        <w:rPr>
          <w:rFonts w:ascii="Times New Roman" w:hAnsi="Times New Roman" w:cs="Times New Roman"/>
          <w:szCs w:val="24"/>
        </w:rPr>
        <w:t xml:space="preserve">The selected </w:t>
      </w:r>
      <w:proofErr w:type="spellStart"/>
      <w:r w:rsidRPr="00D22831">
        <w:rPr>
          <w:rFonts w:ascii="Times New Roman" w:hAnsi="Times New Roman" w:cs="Times New Roman"/>
          <w:szCs w:val="24"/>
          <w:lang w:val="sr-Latn-RS"/>
        </w:rPr>
        <w:t>Consultant</w:t>
      </w:r>
      <w:proofErr w:type="spellEnd"/>
      <w:r w:rsidRPr="00D22831">
        <w:rPr>
          <w:rFonts w:ascii="Times New Roman" w:hAnsi="Times New Roman" w:cs="Times New Roman"/>
          <w:szCs w:val="24"/>
        </w:rPr>
        <w:t xml:space="preserve"> shall prepare and deliver the following documents in the corresponding stages of the assignment.</w:t>
      </w:r>
    </w:p>
    <w:p w14:paraId="220D7F47" w14:textId="77777777" w:rsidR="00D22831" w:rsidRDefault="00D22831">
      <w:pPr>
        <w:rPr>
          <w:rFonts w:ascii="Times New Roman" w:hAnsi="Times New Roman" w:cs="Times New Roman"/>
          <w:szCs w:val="24"/>
        </w:rPr>
      </w:pPr>
    </w:p>
    <w:tbl>
      <w:tblPr>
        <w:tblStyle w:val="TableGrid"/>
        <w:tblW w:w="9360" w:type="dxa"/>
        <w:tblInd w:w="-5" w:type="dxa"/>
        <w:tblLook w:val="04A0" w:firstRow="1" w:lastRow="0" w:firstColumn="1" w:lastColumn="0" w:noHBand="0" w:noVBand="1"/>
      </w:tblPr>
      <w:tblGrid>
        <w:gridCol w:w="6210"/>
        <w:gridCol w:w="3150"/>
      </w:tblGrid>
      <w:tr w:rsidR="00EB0455" w:rsidRPr="00EB0455" w14:paraId="20E706AA" w14:textId="77777777" w:rsidTr="00D22831">
        <w:tc>
          <w:tcPr>
            <w:tcW w:w="6210" w:type="dxa"/>
            <w:tcBorders>
              <w:top w:val="single" w:sz="4" w:space="0" w:color="auto"/>
              <w:left w:val="single" w:sz="4" w:space="0" w:color="auto"/>
              <w:bottom w:val="single" w:sz="4" w:space="0" w:color="auto"/>
              <w:right w:val="single" w:sz="4" w:space="0" w:color="auto"/>
            </w:tcBorders>
            <w:hideMark/>
          </w:tcPr>
          <w:p w14:paraId="7D8D2BBB" w14:textId="09431524" w:rsidR="00EB0455" w:rsidRPr="00EB0455" w:rsidRDefault="00EB0455" w:rsidP="00EB0455">
            <w:pPr>
              <w:rPr>
                <w:rFonts w:ascii="Times New Roman" w:hAnsi="Times New Roman" w:cs="Times New Roman"/>
                <w:b/>
                <w:bCs/>
                <w:szCs w:val="24"/>
              </w:rPr>
            </w:pPr>
            <w:r>
              <w:rPr>
                <w:rFonts w:ascii="Times New Roman" w:hAnsi="Times New Roman" w:cs="Times New Roman"/>
                <w:b/>
                <w:bCs/>
                <w:szCs w:val="24"/>
              </w:rPr>
              <w:t xml:space="preserve">Deliverables </w:t>
            </w:r>
          </w:p>
        </w:tc>
        <w:tc>
          <w:tcPr>
            <w:tcW w:w="3150" w:type="dxa"/>
            <w:tcBorders>
              <w:top w:val="single" w:sz="4" w:space="0" w:color="auto"/>
              <w:left w:val="single" w:sz="4" w:space="0" w:color="auto"/>
              <w:bottom w:val="single" w:sz="4" w:space="0" w:color="auto"/>
              <w:right w:val="single" w:sz="4" w:space="0" w:color="auto"/>
            </w:tcBorders>
            <w:hideMark/>
          </w:tcPr>
          <w:p w14:paraId="2BD39328" w14:textId="3D15248B" w:rsidR="00EB0455" w:rsidRPr="00EB0455" w:rsidRDefault="00EB0455" w:rsidP="00EB0455">
            <w:pPr>
              <w:rPr>
                <w:rFonts w:ascii="Times New Roman" w:hAnsi="Times New Roman" w:cs="Times New Roman"/>
                <w:b/>
                <w:bCs/>
                <w:szCs w:val="24"/>
              </w:rPr>
            </w:pPr>
            <w:r>
              <w:rPr>
                <w:rFonts w:ascii="Times New Roman" w:hAnsi="Times New Roman" w:cs="Times New Roman"/>
                <w:b/>
                <w:bCs/>
                <w:szCs w:val="24"/>
              </w:rPr>
              <w:t>Due dates</w:t>
            </w:r>
          </w:p>
        </w:tc>
      </w:tr>
      <w:tr w:rsidR="00EB0455" w:rsidRPr="00EB0455" w14:paraId="56D7D40F" w14:textId="77777777" w:rsidTr="00D22831">
        <w:tc>
          <w:tcPr>
            <w:tcW w:w="6210" w:type="dxa"/>
            <w:tcBorders>
              <w:top w:val="single" w:sz="4" w:space="0" w:color="auto"/>
              <w:left w:val="single" w:sz="4" w:space="0" w:color="auto"/>
              <w:bottom w:val="single" w:sz="4" w:space="0" w:color="auto"/>
              <w:right w:val="single" w:sz="4" w:space="0" w:color="auto"/>
            </w:tcBorders>
            <w:hideMark/>
          </w:tcPr>
          <w:p w14:paraId="59F75CA9" w14:textId="77777777" w:rsidR="00EB0455" w:rsidRPr="00EB0455" w:rsidRDefault="00EB0455" w:rsidP="00EB0455">
            <w:pPr>
              <w:rPr>
                <w:rFonts w:ascii="Times New Roman" w:hAnsi="Times New Roman" w:cs="Times New Roman"/>
                <w:bCs/>
                <w:iCs/>
                <w:szCs w:val="24"/>
                <w:lang w:val="en-GB"/>
              </w:rPr>
            </w:pPr>
            <w:r w:rsidRPr="00EB0455">
              <w:rPr>
                <w:rFonts w:ascii="Times New Roman" w:hAnsi="Times New Roman" w:cs="Times New Roman"/>
                <w:bCs/>
                <w:iCs/>
                <w:szCs w:val="24"/>
                <w:lang w:val="en-GB"/>
              </w:rPr>
              <w:t xml:space="preserve">Detailed technical and functional specification as well as Terms of Reference for the development of IT systems defined in the first group of priority interventions identified based on the prepared ICT Strategy of the MAFWM and its </w:t>
            </w:r>
            <w:r w:rsidRPr="00EB0455">
              <w:rPr>
                <w:rFonts w:ascii="Times New Roman" w:hAnsi="Times New Roman" w:cs="Times New Roman"/>
                <w:szCs w:val="24"/>
              </w:rPr>
              <w:t>Feasibility Study</w:t>
            </w:r>
          </w:p>
        </w:tc>
        <w:tc>
          <w:tcPr>
            <w:tcW w:w="3150" w:type="dxa"/>
            <w:tcBorders>
              <w:top w:val="single" w:sz="4" w:space="0" w:color="auto"/>
              <w:left w:val="single" w:sz="4" w:space="0" w:color="auto"/>
              <w:bottom w:val="single" w:sz="4" w:space="0" w:color="auto"/>
              <w:right w:val="single" w:sz="4" w:space="0" w:color="auto"/>
            </w:tcBorders>
            <w:hideMark/>
          </w:tcPr>
          <w:p w14:paraId="01AA9305"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Two (2) months after the commencement date</w:t>
            </w:r>
          </w:p>
        </w:tc>
      </w:tr>
      <w:tr w:rsidR="00EB0455" w:rsidRPr="00EB0455" w14:paraId="712EAECC" w14:textId="77777777" w:rsidTr="00D22831">
        <w:tc>
          <w:tcPr>
            <w:tcW w:w="6210" w:type="dxa"/>
            <w:tcBorders>
              <w:top w:val="single" w:sz="4" w:space="0" w:color="auto"/>
              <w:left w:val="single" w:sz="4" w:space="0" w:color="auto"/>
              <w:bottom w:val="single" w:sz="4" w:space="0" w:color="auto"/>
              <w:right w:val="single" w:sz="4" w:space="0" w:color="auto"/>
            </w:tcBorders>
            <w:hideMark/>
          </w:tcPr>
          <w:p w14:paraId="30EF2FF0"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Detailed technical and functional specification as well as Terms of Reference for the development of IT systems defined in the second group of priority interventions identified based on the prepared ICT Strategy of the MAFWM and its Feasibility Study</w:t>
            </w:r>
          </w:p>
        </w:tc>
        <w:tc>
          <w:tcPr>
            <w:tcW w:w="3150" w:type="dxa"/>
            <w:tcBorders>
              <w:top w:val="single" w:sz="4" w:space="0" w:color="auto"/>
              <w:left w:val="single" w:sz="4" w:space="0" w:color="auto"/>
              <w:bottom w:val="single" w:sz="4" w:space="0" w:color="auto"/>
              <w:right w:val="single" w:sz="4" w:space="0" w:color="auto"/>
            </w:tcBorders>
            <w:hideMark/>
          </w:tcPr>
          <w:p w14:paraId="630ED557"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Four (4) months after the commencement date</w:t>
            </w:r>
          </w:p>
        </w:tc>
      </w:tr>
      <w:tr w:rsidR="00EB0455" w:rsidRPr="00EB0455" w14:paraId="414CDEA8" w14:textId="77777777" w:rsidTr="00D22831">
        <w:tc>
          <w:tcPr>
            <w:tcW w:w="6210" w:type="dxa"/>
            <w:tcBorders>
              <w:top w:val="single" w:sz="4" w:space="0" w:color="auto"/>
              <w:left w:val="single" w:sz="4" w:space="0" w:color="auto"/>
              <w:bottom w:val="single" w:sz="4" w:space="0" w:color="auto"/>
              <w:right w:val="single" w:sz="4" w:space="0" w:color="auto"/>
            </w:tcBorders>
            <w:hideMark/>
          </w:tcPr>
          <w:p w14:paraId="26F4BFFF"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Terms of Reference for the procurement of hardware identified based on the prepared ICT Strategy of the MAFWM and its Feasibility Study</w:t>
            </w:r>
          </w:p>
        </w:tc>
        <w:tc>
          <w:tcPr>
            <w:tcW w:w="3150" w:type="dxa"/>
            <w:tcBorders>
              <w:top w:val="single" w:sz="4" w:space="0" w:color="auto"/>
              <w:left w:val="single" w:sz="4" w:space="0" w:color="auto"/>
              <w:bottom w:val="single" w:sz="4" w:space="0" w:color="auto"/>
              <w:right w:val="single" w:sz="4" w:space="0" w:color="auto"/>
            </w:tcBorders>
            <w:hideMark/>
          </w:tcPr>
          <w:p w14:paraId="16766518"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Five (5) months after the commencement date</w:t>
            </w:r>
          </w:p>
        </w:tc>
      </w:tr>
      <w:tr w:rsidR="00EB0455" w:rsidRPr="00EB0455" w14:paraId="02095182" w14:textId="77777777" w:rsidTr="00D22831">
        <w:tc>
          <w:tcPr>
            <w:tcW w:w="6210" w:type="dxa"/>
            <w:tcBorders>
              <w:top w:val="single" w:sz="4" w:space="0" w:color="auto"/>
              <w:left w:val="single" w:sz="4" w:space="0" w:color="auto"/>
              <w:bottom w:val="single" w:sz="4" w:space="0" w:color="auto"/>
              <w:right w:val="single" w:sz="4" w:space="0" w:color="auto"/>
            </w:tcBorders>
          </w:tcPr>
          <w:p w14:paraId="3D06A60D"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Brief report on technical support to procurement processes under SCAP in IT area</w:t>
            </w:r>
          </w:p>
        </w:tc>
        <w:tc>
          <w:tcPr>
            <w:tcW w:w="3150" w:type="dxa"/>
            <w:tcBorders>
              <w:top w:val="single" w:sz="4" w:space="0" w:color="auto"/>
              <w:left w:val="single" w:sz="4" w:space="0" w:color="auto"/>
              <w:bottom w:val="single" w:sz="4" w:space="0" w:color="auto"/>
              <w:right w:val="single" w:sz="4" w:space="0" w:color="auto"/>
            </w:tcBorders>
          </w:tcPr>
          <w:p w14:paraId="431D2474" w14:textId="77777777" w:rsidR="00EB0455" w:rsidRPr="00EB0455" w:rsidRDefault="00EB0455" w:rsidP="00EB0455">
            <w:pPr>
              <w:rPr>
                <w:rFonts w:ascii="Times New Roman" w:hAnsi="Times New Roman" w:cs="Times New Roman"/>
                <w:szCs w:val="24"/>
              </w:rPr>
            </w:pPr>
            <w:r w:rsidRPr="00EB0455">
              <w:rPr>
                <w:rFonts w:ascii="Times New Roman" w:hAnsi="Times New Roman" w:cs="Times New Roman"/>
                <w:szCs w:val="24"/>
              </w:rPr>
              <w:t>Six (6) months after the commencement date</w:t>
            </w:r>
          </w:p>
        </w:tc>
      </w:tr>
    </w:tbl>
    <w:p w14:paraId="6C57D125" w14:textId="632AFFB2" w:rsidR="00EB0455" w:rsidRPr="00D22831" w:rsidRDefault="00EB0455" w:rsidP="00D22831">
      <w:pPr>
        <w:pStyle w:val="ListParagraph"/>
        <w:numPr>
          <w:ilvl w:val="0"/>
          <w:numId w:val="14"/>
        </w:numPr>
        <w:suppressAutoHyphens/>
        <w:spacing w:before="240" w:after="240"/>
        <w:ind w:right="51"/>
        <w:rPr>
          <w:rFonts w:ascii="Times New Roman" w:eastAsia="Times New Roman" w:hAnsi="Times New Roman" w:cs="Times New Roman"/>
          <w:b/>
          <w:color w:val="auto"/>
          <w:szCs w:val="24"/>
        </w:rPr>
      </w:pPr>
      <w:r w:rsidRPr="00D22831">
        <w:rPr>
          <w:rFonts w:ascii="Times New Roman" w:eastAsia="Times New Roman" w:hAnsi="Times New Roman" w:cs="Times New Roman"/>
          <w:b/>
          <w:color w:val="auto"/>
          <w:szCs w:val="24"/>
        </w:rPr>
        <w:t>Reporting</w:t>
      </w:r>
    </w:p>
    <w:p w14:paraId="3C6AF8E1" w14:textId="498EA3A6" w:rsidR="00EB0455" w:rsidRDefault="004B67E7" w:rsidP="00B25D43">
      <w:pPr>
        <w:rPr>
          <w:rFonts w:ascii="Times New Roman" w:hAnsi="Times New Roman" w:cs="Times New Roman"/>
          <w:szCs w:val="24"/>
        </w:rPr>
      </w:pPr>
      <w:r w:rsidRPr="00D22831">
        <w:rPr>
          <w:rFonts w:ascii="Times New Roman" w:hAnsi="Times New Roman" w:cs="Times New Roman"/>
          <w:szCs w:val="24"/>
        </w:rPr>
        <w:t xml:space="preserve">Deliverables </w:t>
      </w:r>
      <w:r w:rsidR="00EB0455" w:rsidRPr="00D22831">
        <w:rPr>
          <w:rFonts w:ascii="Times New Roman" w:hAnsi="Times New Roman" w:cs="Times New Roman"/>
          <w:szCs w:val="24"/>
        </w:rPr>
        <w:t xml:space="preserve">shall be </w:t>
      </w:r>
      <w:r w:rsidRPr="00D22831">
        <w:rPr>
          <w:rFonts w:ascii="Times New Roman" w:hAnsi="Times New Roman" w:cs="Times New Roman"/>
          <w:szCs w:val="24"/>
        </w:rPr>
        <w:t>submitted</w:t>
      </w:r>
      <w:r w:rsidR="0076606D" w:rsidRPr="00D22831">
        <w:rPr>
          <w:rFonts w:ascii="Times New Roman" w:hAnsi="Times New Roman" w:cs="Times New Roman"/>
          <w:szCs w:val="24"/>
        </w:rPr>
        <w:t xml:space="preserve"> to</w:t>
      </w:r>
      <w:r w:rsidRPr="00D22831">
        <w:rPr>
          <w:rFonts w:ascii="Times New Roman" w:hAnsi="Times New Roman" w:cs="Times New Roman"/>
          <w:szCs w:val="24"/>
        </w:rPr>
        <w:t xml:space="preserve"> and approved by the authorized person of MAFWM (Project Director) and </w:t>
      </w:r>
      <w:r w:rsidR="00B923C7" w:rsidRPr="00D22831">
        <w:rPr>
          <w:rFonts w:ascii="Times New Roman" w:hAnsi="Times New Roman" w:cs="Times New Roman"/>
          <w:szCs w:val="24"/>
        </w:rPr>
        <w:t xml:space="preserve">Project </w:t>
      </w:r>
      <w:r w:rsidRPr="00D22831">
        <w:rPr>
          <w:rFonts w:ascii="Times New Roman" w:hAnsi="Times New Roman" w:cs="Times New Roman"/>
          <w:szCs w:val="24"/>
        </w:rPr>
        <w:t xml:space="preserve">Coordinator. </w:t>
      </w:r>
    </w:p>
    <w:p w14:paraId="17399125" w14:textId="77777777" w:rsidR="00544004" w:rsidRDefault="00544004" w:rsidP="00B25D43">
      <w:pPr>
        <w:rPr>
          <w:rFonts w:ascii="Times New Roman" w:hAnsi="Times New Roman" w:cs="Times New Roman"/>
          <w:szCs w:val="24"/>
        </w:rPr>
      </w:pPr>
      <w:r w:rsidRPr="00544004">
        <w:rPr>
          <w:rFonts w:ascii="Times New Roman" w:hAnsi="Times New Roman" w:cs="Times New Roman"/>
          <w:szCs w:val="24"/>
        </w:rPr>
        <w:t xml:space="preserve">Consultant will report to the Project Coordinator-PMT, cooperate with all relevant departments of the MAFWM, the parties involved in the management, organization, and implementation of the Project. </w:t>
      </w:r>
    </w:p>
    <w:p w14:paraId="7C2AF1E3" w14:textId="0071362C" w:rsidR="0012182C" w:rsidRDefault="00EB0455" w:rsidP="00B25D43">
      <w:pPr>
        <w:rPr>
          <w:rFonts w:ascii="Times New Roman" w:hAnsi="Times New Roman" w:cs="Times New Roman"/>
          <w:szCs w:val="24"/>
        </w:rPr>
      </w:pPr>
      <w:r w:rsidRPr="00EB0455">
        <w:rPr>
          <w:rFonts w:ascii="Times New Roman" w:hAnsi="Times New Roman" w:cs="Times New Roman"/>
          <w:szCs w:val="24"/>
        </w:rPr>
        <w:t>The Consultant will submit documentation in English language, primarily. If needed, documentation will be also delivered in Serbian.</w:t>
      </w:r>
    </w:p>
    <w:p w14:paraId="1237DA8D" w14:textId="7AD87D1D" w:rsidR="00795711" w:rsidRDefault="00795711" w:rsidP="00B25D43">
      <w:pPr>
        <w:rPr>
          <w:rFonts w:ascii="Times New Roman" w:hAnsi="Times New Roman" w:cs="Times New Roman"/>
          <w:szCs w:val="24"/>
        </w:rPr>
      </w:pPr>
      <w:r w:rsidRPr="00795711">
        <w:rPr>
          <w:rFonts w:ascii="Times New Roman" w:hAnsi="Times New Roman" w:cs="Times New Roman"/>
          <w:szCs w:val="24"/>
        </w:rPr>
        <w:t xml:space="preserve">The </w:t>
      </w:r>
      <w:r>
        <w:rPr>
          <w:rFonts w:ascii="Times New Roman" w:hAnsi="Times New Roman" w:cs="Times New Roman"/>
          <w:szCs w:val="24"/>
        </w:rPr>
        <w:t>deliverables</w:t>
      </w:r>
      <w:r w:rsidRPr="00795711">
        <w:rPr>
          <w:rFonts w:ascii="Times New Roman" w:hAnsi="Times New Roman" w:cs="Times New Roman"/>
          <w:szCs w:val="24"/>
        </w:rPr>
        <w:t xml:space="preserve"> </w:t>
      </w:r>
      <w:r w:rsidR="00710AE2">
        <w:rPr>
          <w:rFonts w:ascii="Times New Roman" w:hAnsi="Times New Roman" w:cs="Times New Roman"/>
          <w:szCs w:val="24"/>
        </w:rPr>
        <w:t>will be</w:t>
      </w:r>
      <w:r w:rsidRPr="00795711">
        <w:rPr>
          <w:rFonts w:ascii="Times New Roman" w:hAnsi="Times New Roman" w:cs="Times New Roman"/>
          <w:szCs w:val="24"/>
        </w:rPr>
        <w:t xml:space="preserve"> considered formally accepted by the Project Coordinator with the Acceptance Certificate.</w:t>
      </w:r>
    </w:p>
    <w:p w14:paraId="5E44B5D3" w14:textId="0D0035E6" w:rsidR="00D22831" w:rsidRDefault="00D22831" w:rsidP="00B25D43">
      <w:pPr>
        <w:rPr>
          <w:rFonts w:ascii="Times New Roman" w:hAnsi="Times New Roman" w:cs="Times New Roman"/>
          <w:szCs w:val="24"/>
        </w:rPr>
      </w:pPr>
    </w:p>
    <w:p w14:paraId="5C206EA7" w14:textId="6341DC0D" w:rsidR="00D22831" w:rsidRDefault="00D22831" w:rsidP="00B25D43">
      <w:pPr>
        <w:rPr>
          <w:rFonts w:ascii="Times New Roman" w:hAnsi="Times New Roman" w:cs="Times New Roman"/>
          <w:szCs w:val="24"/>
        </w:rPr>
      </w:pPr>
    </w:p>
    <w:p w14:paraId="70A3C153" w14:textId="553C8EDA" w:rsidR="00D22831" w:rsidRDefault="00D22831" w:rsidP="00B25D43">
      <w:pPr>
        <w:rPr>
          <w:rFonts w:ascii="Times New Roman" w:hAnsi="Times New Roman" w:cs="Times New Roman"/>
          <w:szCs w:val="24"/>
        </w:rPr>
      </w:pPr>
    </w:p>
    <w:p w14:paraId="0F412B39" w14:textId="5223DE02" w:rsidR="00D22831" w:rsidRDefault="00D22831" w:rsidP="00B25D43">
      <w:pPr>
        <w:rPr>
          <w:rFonts w:ascii="Times New Roman" w:hAnsi="Times New Roman" w:cs="Times New Roman"/>
          <w:szCs w:val="24"/>
        </w:rPr>
      </w:pPr>
    </w:p>
    <w:p w14:paraId="4508C453" w14:textId="77777777" w:rsidR="00D22831" w:rsidRPr="00D22831" w:rsidRDefault="00D22831" w:rsidP="00B25D43">
      <w:pPr>
        <w:rPr>
          <w:rFonts w:ascii="Times New Roman" w:hAnsi="Times New Roman" w:cs="Times New Roman"/>
          <w:szCs w:val="24"/>
        </w:rPr>
      </w:pPr>
    </w:p>
    <w:p w14:paraId="24AB02F3" w14:textId="7D0AB51C" w:rsidR="0012182C" w:rsidRPr="00D22831" w:rsidRDefault="004B67E7" w:rsidP="00D22831">
      <w:pPr>
        <w:pStyle w:val="ListParagraph"/>
        <w:numPr>
          <w:ilvl w:val="0"/>
          <w:numId w:val="14"/>
        </w:numPr>
        <w:suppressAutoHyphens/>
        <w:spacing w:before="240" w:after="240"/>
        <w:ind w:right="51"/>
        <w:rPr>
          <w:rFonts w:ascii="Times New Roman" w:eastAsia="Times New Roman" w:hAnsi="Times New Roman" w:cs="Times New Roman"/>
          <w:color w:val="auto"/>
          <w:szCs w:val="24"/>
        </w:rPr>
      </w:pPr>
      <w:bookmarkStart w:id="6" w:name="_Toc390626331"/>
      <w:bookmarkEnd w:id="6"/>
      <w:r w:rsidRPr="00D22831">
        <w:rPr>
          <w:rFonts w:ascii="Times New Roman" w:eastAsia="Times New Roman" w:hAnsi="Times New Roman" w:cs="Times New Roman"/>
          <w:b/>
          <w:color w:val="auto"/>
          <w:szCs w:val="24"/>
        </w:rPr>
        <w:lastRenderedPageBreak/>
        <w:t>Qualification</w:t>
      </w:r>
    </w:p>
    <w:p w14:paraId="5858D048" w14:textId="4792FB06" w:rsidR="00CF57E8" w:rsidRPr="00D22831" w:rsidRDefault="00AC63B3" w:rsidP="00A552A4">
      <w:pPr>
        <w:pStyle w:val="Default"/>
        <w:spacing w:before="120" w:after="148"/>
        <w:jc w:val="both"/>
        <w:rPr>
          <w:b/>
          <w:bCs/>
        </w:rPr>
      </w:pPr>
      <w:r w:rsidRPr="00D22831">
        <w:rPr>
          <w:b/>
          <w:bCs/>
        </w:rPr>
        <w:t>Mandatory</w:t>
      </w:r>
      <w:r w:rsidR="00685359" w:rsidRPr="00D22831">
        <w:rPr>
          <w:b/>
          <w:bCs/>
        </w:rPr>
        <w:t>:</w:t>
      </w:r>
    </w:p>
    <w:p w14:paraId="4FA1E220" w14:textId="38E5E0A7" w:rsidR="0012182C" w:rsidRPr="00D22831" w:rsidRDefault="00AC63B3" w:rsidP="00D22831">
      <w:pPr>
        <w:pStyle w:val="Default"/>
        <w:numPr>
          <w:ilvl w:val="0"/>
          <w:numId w:val="16"/>
        </w:numPr>
        <w:spacing w:before="60" w:after="60"/>
        <w:jc w:val="both"/>
      </w:pPr>
      <w:r w:rsidRPr="00D22831">
        <w:t>University</w:t>
      </w:r>
      <w:r w:rsidR="004B67E7" w:rsidRPr="00D22831">
        <w:t xml:space="preserve"> Degree in Electrical Engineering or Computer Science</w:t>
      </w:r>
      <w:r w:rsidR="007273CD" w:rsidRPr="00D22831">
        <w:t xml:space="preserve"> or Programming</w:t>
      </w:r>
      <w:r w:rsidR="004B67E7" w:rsidRPr="00D22831">
        <w:t xml:space="preserve"> or Mathematics</w:t>
      </w:r>
      <w:r w:rsidRPr="00D22831">
        <w:t xml:space="preserve">, or related </w:t>
      </w:r>
      <w:r w:rsidR="00CF57E8" w:rsidRPr="00D22831">
        <w:t>technical science</w:t>
      </w:r>
      <w:r w:rsidR="004B67E7" w:rsidRPr="00D22831">
        <w:t xml:space="preserve"> </w:t>
      </w:r>
    </w:p>
    <w:p w14:paraId="106CBDBE" w14:textId="3E8865EF" w:rsidR="0012182C" w:rsidRPr="00D22831" w:rsidRDefault="004B67E7" w:rsidP="00D22831">
      <w:pPr>
        <w:pStyle w:val="Default"/>
        <w:numPr>
          <w:ilvl w:val="0"/>
          <w:numId w:val="16"/>
        </w:numPr>
        <w:spacing w:before="60" w:after="60"/>
        <w:jc w:val="both"/>
      </w:pPr>
      <w:r w:rsidRPr="00D22831">
        <w:t xml:space="preserve">At least </w:t>
      </w:r>
      <w:r w:rsidR="00AC63B3" w:rsidRPr="00D22831">
        <w:t xml:space="preserve">10 </w:t>
      </w:r>
      <w:r w:rsidRPr="00D22831">
        <w:t>(</w:t>
      </w:r>
      <w:r w:rsidR="007273CD" w:rsidRPr="00D22831">
        <w:t>ten</w:t>
      </w:r>
      <w:r w:rsidRPr="00D22831">
        <w:t>) years of professional working experience in IT (information technology)</w:t>
      </w:r>
    </w:p>
    <w:p w14:paraId="490738D2" w14:textId="5AE963BD" w:rsidR="0012182C" w:rsidRPr="00D22831" w:rsidRDefault="004B67E7" w:rsidP="00D22831">
      <w:pPr>
        <w:pStyle w:val="Default"/>
        <w:numPr>
          <w:ilvl w:val="0"/>
          <w:numId w:val="16"/>
        </w:numPr>
        <w:spacing w:before="60" w:after="60"/>
        <w:jc w:val="both"/>
      </w:pPr>
      <w:r w:rsidRPr="00D22831">
        <w:t xml:space="preserve">At least 8 (eight) years of professional working experience in software design and development, including analysis of business processes, project management  and creation of technical specifications and project documentation </w:t>
      </w:r>
    </w:p>
    <w:p w14:paraId="351BBC43" w14:textId="1912A38B" w:rsidR="0012182C" w:rsidRPr="00D22831" w:rsidRDefault="004B67E7" w:rsidP="00D22831">
      <w:pPr>
        <w:pStyle w:val="Default"/>
        <w:numPr>
          <w:ilvl w:val="0"/>
          <w:numId w:val="16"/>
        </w:numPr>
        <w:spacing w:before="60" w:after="60"/>
        <w:jc w:val="both"/>
      </w:pPr>
      <w:r w:rsidRPr="00D22831">
        <w:t>At least</w:t>
      </w:r>
      <w:r w:rsidR="00800ADB" w:rsidRPr="00D22831">
        <w:t xml:space="preserve"> 3 (three) </w:t>
      </w:r>
      <w:r w:rsidRPr="00D22831">
        <w:t xml:space="preserve">years of experience in </w:t>
      </w:r>
      <w:r w:rsidR="00412050" w:rsidRPr="00D22831">
        <w:t xml:space="preserve">designing, developing and implementing IT systems in the </w:t>
      </w:r>
      <w:r w:rsidRPr="00D22831">
        <w:t xml:space="preserve">public sector </w:t>
      </w:r>
    </w:p>
    <w:p w14:paraId="0412265E" w14:textId="77777777" w:rsidR="0012182C" w:rsidRPr="00D22831" w:rsidRDefault="004B67E7" w:rsidP="00D22831">
      <w:pPr>
        <w:pStyle w:val="Default"/>
        <w:numPr>
          <w:ilvl w:val="0"/>
          <w:numId w:val="16"/>
        </w:numPr>
        <w:jc w:val="both"/>
      </w:pPr>
      <w:r w:rsidRPr="00D22831">
        <w:t xml:space="preserve">Excellent oral and written communication skills in English and in Serbian. </w:t>
      </w:r>
    </w:p>
    <w:p w14:paraId="5FF82750" w14:textId="77777777" w:rsidR="0031606F" w:rsidRPr="00D22831" w:rsidRDefault="0031606F" w:rsidP="00D22831">
      <w:pPr>
        <w:pStyle w:val="Default"/>
        <w:spacing w:before="120" w:after="148"/>
        <w:jc w:val="both"/>
        <w:rPr>
          <w:b/>
          <w:bCs/>
        </w:rPr>
      </w:pPr>
      <w:r w:rsidRPr="00D22831">
        <w:rPr>
          <w:b/>
          <w:bCs/>
        </w:rPr>
        <w:t>Advantages:</w:t>
      </w:r>
    </w:p>
    <w:p w14:paraId="4E0911F0" w14:textId="77777777" w:rsidR="0012182C" w:rsidRPr="00D22831" w:rsidRDefault="004B67E7">
      <w:pPr>
        <w:pStyle w:val="Default"/>
        <w:jc w:val="both"/>
      </w:pPr>
      <w:r w:rsidRPr="00D22831">
        <w:t>Following competences will be considered as a distinctive advantage (</w:t>
      </w:r>
      <w:r w:rsidRPr="00D22831">
        <w:rPr>
          <w:bCs/>
        </w:rPr>
        <w:t>Specific experience relevant for the assignment)</w:t>
      </w:r>
      <w:r w:rsidRPr="00D22831">
        <w:t xml:space="preserve">: </w:t>
      </w:r>
    </w:p>
    <w:p w14:paraId="4D01F0EA" w14:textId="1B1510BB" w:rsidR="0012182C" w:rsidRPr="00D22831" w:rsidRDefault="0031606F" w:rsidP="00D22831">
      <w:pPr>
        <w:pStyle w:val="Default"/>
        <w:numPr>
          <w:ilvl w:val="0"/>
          <w:numId w:val="17"/>
        </w:numPr>
        <w:spacing w:before="60" w:after="60"/>
        <w:jc w:val="both"/>
      </w:pPr>
      <w:r w:rsidRPr="00D22831">
        <w:t>Higher University Degree (</w:t>
      </w:r>
      <w:r w:rsidR="004B67E7" w:rsidRPr="00D22831">
        <w:t xml:space="preserve">Master Degree </w:t>
      </w:r>
      <w:r w:rsidRPr="00D22831">
        <w:t xml:space="preserve">or PhD) </w:t>
      </w:r>
      <w:r w:rsidR="004B67E7" w:rsidRPr="00D22831">
        <w:t>in information systems</w:t>
      </w:r>
    </w:p>
    <w:p w14:paraId="6F0AB43A" w14:textId="2BA84855" w:rsidR="00CF57E8" w:rsidRPr="00D22831" w:rsidRDefault="00CF57E8" w:rsidP="00D22831">
      <w:pPr>
        <w:pStyle w:val="Default"/>
        <w:numPr>
          <w:ilvl w:val="0"/>
          <w:numId w:val="17"/>
        </w:numPr>
        <w:spacing w:before="60" w:after="60"/>
        <w:jc w:val="both"/>
      </w:pPr>
      <w:r w:rsidRPr="00D22831">
        <w:t xml:space="preserve">More </w:t>
      </w:r>
      <w:r w:rsidR="001F7D0E" w:rsidRPr="00D22831">
        <w:t xml:space="preserve">than </w:t>
      </w:r>
      <w:r w:rsidR="00620BBD" w:rsidRPr="00D22831">
        <w:t>1</w:t>
      </w:r>
      <w:r w:rsidR="00602021" w:rsidRPr="00D22831">
        <w:t>0</w:t>
      </w:r>
      <w:r w:rsidRPr="00D22831">
        <w:t xml:space="preserve"> (</w:t>
      </w:r>
      <w:r w:rsidR="00602021" w:rsidRPr="00D22831">
        <w:t>ten</w:t>
      </w:r>
      <w:r w:rsidRPr="00D22831">
        <w:t xml:space="preserve">) years of professional working experience in IT </w:t>
      </w:r>
    </w:p>
    <w:p w14:paraId="5E841AD8" w14:textId="0934EB24" w:rsidR="0012182C" w:rsidRPr="00D22831" w:rsidRDefault="0031606F" w:rsidP="00D22831">
      <w:pPr>
        <w:pStyle w:val="Default"/>
        <w:numPr>
          <w:ilvl w:val="0"/>
          <w:numId w:val="17"/>
        </w:numPr>
        <w:spacing w:before="60" w:after="60"/>
        <w:jc w:val="both"/>
      </w:pPr>
      <w:r w:rsidRPr="00D22831">
        <w:t>Proven e</w:t>
      </w:r>
      <w:r w:rsidR="004B67E7" w:rsidRPr="00D22831">
        <w:t xml:space="preserve">xperience in </w:t>
      </w:r>
      <w:r w:rsidR="00FB6E74" w:rsidRPr="00D22831">
        <w:t>creation (drafting) of</w:t>
      </w:r>
      <w:r w:rsidR="0082506D" w:rsidRPr="00D22831">
        <w:t xml:space="preserve"> </w:t>
      </w:r>
      <w:r w:rsidR="004B67E7" w:rsidRPr="00D22831">
        <w:t xml:space="preserve">technical specifications </w:t>
      </w:r>
      <w:r w:rsidR="00FB6E74" w:rsidRPr="00D22831">
        <w:t xml:space="preserve">for software </w:t>
      </w:r>
      <w:r w:rsidR="004B67E7" w:rsidRPr="00D22831">
        <w:t xml:space="preserve">(at least one contract </w:t>
      </w:r>
      <w:r w:rsidR="0082506D" w:rsidRPr="00D22831">
        <w:t xml:space="preserve">successfully </w:t>
      </w:r>
      <w:r w:rsidR="004B67E7" w:rsidRPr="00D22831">
        <w:t>realized</w:t>
      </w:r>
      <w:r w:rsidR="0082506D" w:rsidRPr="00D22831">
        <w:t xml:space="preserve"> in last </w:t>
      </w:r>
      <w:r w:rsidR="00514F4A" w:rsidRPr="00D22831">
        <w:t>three</w:t>
      </w:r>
      <w:r w:rsidR="0082506D" w:rsidRPr="00D22831">
        <w:t xml:space="preserve"> years, where </w:t>
      </w:r>
      <w:r w:rsidR="0082506D" w:rsidRPr="00D22831">
        <w:rPr>
          <w:rStyle w:val="jlqj4b"/>
          <w:lang w:val="en"/>
        </w:rPr>
        <w:t>the contract had as its subject</w:t>
      </w:r>
      <w:r w:rsidR="0082506D" w:rsidRPr="00D22831">
        <w:t>: creation of IT technical specifications and/or Terms of Reference</w:t>
      </w:r>
      <w:r w:rsidR="004B67E7" w:rsidRPr="00D22831">
        <w:t>)</w:t>
      </w:r>
    </w:p>
    <w:p w14:paraId="0D06C882" w14:textId="228911FA" w:rsidR="0012182C" w:rsidRPr="0014669A" w:rsidRDefault="004B67E7" w:rsidP="00D22831">
      <w:pPr>
        <w:pStyle w:val="Default"/>
        <w:numPr>
          <w:ilvl w:val="0"/>
          <w:numId w:val="17"/>
        </w:numPr>
        <w:spacing w:before="60" w:after="147"/>
        <w:jc w:val="both"/>
        <w:rPr>
          <w:rFonts w:asciiTheme="minorHAnsi" w:hAnsiTheme="minorHAnsi" w:cstheme="minorHAnsi"/>
        </w:rPr>
      </w:pPr>
      <w:r w:rsidRPr="00D22831">
        <w:t>Strong working knowledge of software design and business process analysis as a part of the software development lifecycle</w:t>
      </w:r>
      <w:r w:rsidR="0082506D" w:rsidRPr="00D22831">
        <w:t xml:space="preserve"> (at least 7 years of experience in software engineering, comprising software design and business process analysis as a part of the job)</w:t>
      </w:r>
    </w:p>
    <w:p w14:paraId="0E353F4C" w14:textId="77777777" w:rsidR="00795711" w:rsidRPr="006021AB" w:rsidRDefault="00795711" w:rsidP="00795711">
      <w:pPr>
        <w:pStyle w:val="ListParagraph"/>
        <w:numPr>
          <w:ilvl w:val="0"/>
          <w:numId w:val="14"/>
        </w:numPr>
        <w:suppressAutoHyphens/>
        <w:spacing w:before="240" w:after="240"/>
        <w:ind w:right="51"/>
        <w:rPr>
          <w:rFonts w:ascii="Times New Roman" w:eastAsia="Times New Roman" w:hAnsi="Times New Roman" w:cs="Times New Roman"/>
          <w:b/>
          <w:color w:val="auto"/>
          <w:szCs w:val="24"/>
        </w:rPr>
      </w:pPr>
      <w:bookmarkStart w:id="7" w:name="_Toc63970735"/>
      <w:r w:rsidRPr="006021AB">
        <w:rPr>
          <w:rFonts w:ascii="Times New Roman" w:eastAsia="Times New Roman" w:hAnsi="Times New Roman" w:cs="Times New Roman"/>
          <w:b/>
          <w:color w:val="auto"/>
          <w:szCs w:val="24"/>
        </w:rPr>
        <w:t>Other requirements</w:t>
      </w:r>
    </w:p>
    <w:p w14:paraId="2BC9F272" w14:textId="77777777" w:rsidR="00795711" w:rsidRPr="006021AB" w:rsidRDefault="00795711" w:rsidP="00795711">
      <w:pPr>
        <w:rPr>
          <w:rStyle w:val="tlid-translation"/>
          <w:rFonts w:ascii="Times New Roman" w:hAnsi="Times New Roman" w:cs="Times New Roman"/>
          <w:szCs w:val="24"/>
          <w:lang w:val="en"/>
        </w:rPr>
      </w:pPr>
      <w:r w:rsidRPr="006021AB">
        <w:rPr>
          <w:rStyle w:val="tlid-translation"/>
          <w:rFonts w:ascii="Times New Roman" w:hAnsi="Times New Roman" w:cs="Times New Roman"/>
          <w:szCs w:val="24"/>
          <w:lang w:val="en"/>
        </w:rPr>
        <w:t xml:space="preserve">The Consultant is obliged to perform consulting services in accordance with the applicable Serbian legislation and wide-known technical norms and rules of the profession and in accordance with the requirements defined in this </w:t>
      </w:r>
      <w:proofErr w:type="spellStart"/>
      <w:r w:rsidRPr="006021AB">
        <w:rPr>
          <w:rStyle w:val="tlid-translation"/>
          <w:rFonts w:ascii="Times New Roman" w:hAnsi="Times New Roman" w:cs="Times New Roman"/>
          <w:szCs w:val="24"/>
          <w:lang w:val="en"/>
        </w:rPr>
        <w:t>ToR</w:t>
      </w:r>
      <w:proofErr w:type="spellEnd"/>
      <w:r w:rsidRPr="006021AB">
        <w:rPr>
          <w:rStyle w:val="tlid-translation"/>
          <w:rFonts w:ascii="Times New Roman" w:hAnsi="Times New Roman" w:cs="Times New Roman"/>
          <w:szCs w:val="24"/>
          <w:lang w:val="en"/>
        </w:rPr>
        <w:t xml:space="preserve">. </w:t>
      </w:r>
    </w:p>
    <w:p w14:paraId="7D66BCDA" w14:textId="77777777" w:rsidR="00795711" w:rsidRPr="006021AB" w:rsidRDefault="00795711" w:rsidP="00795711">
      <w:pPr>
        <w:rPr>
          <w:rStyle w:val="tlid-translation"/>
          <w:rFonts w:ascii="Times New Roman" w:hAnsi="Times New Roman" w:cs="Times New Roman"/>
          <w:szCs w:val="24"/>
          <w:lang w:val="en"/>
        </w:rPr>
      </w:pPr>
      <w:r w:rsidRPr="006021AB">
        <w:rPr>
          <w:rStyle w:val="tlid-translation"/>
          <w:rFonts w:ascii="Times New Roman" w:hAnsi="Times New Roman" w:cs="Times New Roman"/>
          <w:szCs w:val="24"/>
          <w:lang w:val="en"/>
        </w:rPr>
        <w:t xml:space="preserve">IP rights policy will be applied in accordance to the proper sections of the Contract. </w:t>
      </w:r>
    </w:p>
    <w:p w14:paraId="6967F54C" w14:textId="77777777" w:rsidR="00795711" w:rsidRPr="006021AB" w:rsidRDefault="00795711" w:rsidP="00795711">
      <w:pPr>
        <w:rPr>
          <w:rFonts w:ascii="Times New Roman" w:hAnsi="Times New Roman" w:cs="Times New Roman"/>
          <w:szCs w:val="24"/>
          <w:lang w:val="sr-Latn-CS"/>
        </w:rPr>
      </w:pPr>
      <w:r w:rsidRPr="006021AB">
        <w:rPr>
          <w:rStyle w:val="tlid-translation"/>
          <w:rFonts w:ascii="Times New Roman" w:hAnsi="Times New Roman" w:cs="Times New Roman"/>
          <w:szCs w:val="24"/>
          <w:lang w:val="en"/>
        </w:rPr>
        <w:t>The submission of complete documentation in the electronic form (via e-mail) is mandatory.</w:t>
      </w:r>
      <w:r w:rsidRPr="006021AB">
        <w:rPr>
          <w:rFonts w:ascii="Times New Roman" w:hAnsi="Times New Roman" w:cs="Times New Roman"/>
          <w:szCs w:val="24"/>
          <w:lang w:val="sr-Latn-CS"/>
        </w:rPr>
        <w:t xml:space="preserve">          </w:t>
      </w:r>
    </w:p>
    <w:p w14:paraId="39DE2BE6" w14:textId="7EA7C463" w:rsidR="0012182C" w:rsidRPr="00D22831" w:rsidRDefault="004B67E7" w:rsidP="00D22831">
      <w:pPr>
        <w:pStyle w:val="ListParagraph"/>
        <w:numPr>
          <w:ilvl w:val="0"/>
          <w:numId w:val="14"/>
        </w:numPr>
        <w:suppressAutoHyphens/>
        <w:spacing w:before="240" w:after="240"/>
        <w:ind w:right="51"/>
        <w:rPr>
          <w:rFonts w:ascii="Times New Roman" w:eastAsia="Times New Roman" w:hAnsi="Times New Roman" w:cs="Times New Roman"/>
          <w:color w:val="auto"/>
          <w:szCs w:val="24"/>
        </w:rPr>
      </w:pPr>
      <w:r w:rsidRPr="00D22831">
        <w:rPr>
          <w:rFonts w:ascii="Times New Roman" w:eastAsia="Times New Roman" w:hAnsi="Times New Roman" w:cs="Times New Roman"/>
          <w:b/>
          <w:color w:val="auto"/>
          <w:szCs w:val="24"/>
        </w:rPr>
        <w:t>Confidentiality Statement</w:t>
      </w:r>
      <w:bookmarkEnd w:id="7"/>
      <w:r w:rsidRPr="00D22831">
        <w:rPr>
          <w:rFonts w:ascii="Times New Roman" w:eastAsia="Times New Roman" w:hAnsi="Times New Roman" w:cs="Times New Roman"/>
          <w:b/>
          <w:color w:val="auto"/>
          <w:szCs w:val="24"/>
        </w:rPr>
        <w:t xml:space="preserve"> </w:t>
      </w:r>
    </w:p>
    <w:p w14:paraId="1B46F771" w14:textId="7C607692" w:rsidR="0012182C" w:rsidRDefault="004B67E7">
      <w:pPr>
        <w:spacing w:line="276" w:lineRule="auto"/>
        <w:rPr>
          <w:rFonts w:ascii="Times New Roman" w:hAnsi="Times New Roman" w:cs="Times New Roman"/>
          <w:szCs w:val="24"/>
        </w:rPr>
      </w:pPr>
      <w:r w:rsidRPr="00D22831">
        <w:rPr>
          <w:rFonts w:ascii="Times New Roman" w:hAnsi="Times New Roman" w:cs="Times New Roman"/>
          <w:szCs w:val="24"/>
        </w:rPr>
        <w:t>All data and information received from MAFWM for the purpose of this assignment are to be treated confidentially and are only to be used in connection with the execution of these Terms of Reference. All intellectual property rights arising from the execution of these Terms of Reference are assigned to MAFWM. The contents of written materials obtained and used in this assignment may not be disclosed to any third parties without the expressed advance written authorization of MAFWM.</w:t>
      </w:r>
    </w:p>
    <w:p w14:paraId="1BB1B7C0" w14:textId="77777777" w:rsidR="00D22831" w:rsidRPr="00D22831" w:rsidRDefault="00D22831">
      <w:pPr>
        <w:spacing w:line="276" w:lineRule="auto"/>
        <w:rPr>
          <w:rFonts w:ascii="Times New Roman" w:hAnsi="Times New Roman" w:cs="Times New Roman"/>
          <w:szCs w:val="24"/>
        </w:rPr>
      </w:pPr>
    </w:p>
    <w:p w14:paraId="09B0693C" w14:textId="2F7E3357" w:rsidR="001125F3" w:rsidRDefault="001125F3" w:rsidP="001125F3">
      <w:pPr>
        <w:pStyle w:val="ListParagraph"/>
        <w:numPr>
          <w:ilvl w:val="0"/>
          <w:numId w:val="14"/>
        </w:numPr>
        <w:suppressAutoHyphens/>
        <w:spacing w:before="240" w:after="240"/>
        <w:ind w:right="51"/>
        <w:rPr>
          <w:rFonts w:ascii="Times New Roman" w:eastAsia="Times New Roman" w:hAnsi="Times New Roman" w:cs="Times New Roman"/>
          <w:b/>
          <w:color w:val="auto"/>
          <w:szCs w:val="24"/>
        </w:rPr>
      </w:pPr>
      <w:r w:rsidRPr="00D22831">
        <w:rPr>
          <w:rFonts w:ascii="Times New Roman" w:eastAsia="Times New Roman" w:hAnsi="Times New Roman" w:cs="Times New Roman"/>
          <w:b/>
          <w:color w:val="auto"/>
          <w:szCs w:val="24"/>
        </w:rPr>
        <w:lastRenderedPageBreak/>
        <w:t>Selection</w:t>
      </w:r>
    </w:p>
    <w:p w14:paraId="17845A90" w14:textId="77777777" w:rsidR="00D22831" w:rsidRPr="00D22831" w:rsidRDefault="00D22831" w:rsidP="00D22831">
      <w:pPr>
        <w:pStyle w:val="ListParagraph"/>
        <w:suppressAutoHyphens/>
        <w:spacing w:before="240" w:after="240"/>
        <w:ind w:left="1440" w:right="51"/>
        <w:rPr>
          <w:rFonts w:ascii="Times New Roman" w:eastAsia="Times New Roman" w:hAnsi="Times New Roman" w:cs="Times New Roman"/>
          <w:b/>
          <w:color w:val="auto"/>
          <w:szCs w:val="24"/>
        </w:rPr>
      </w:pPr>
    </w:p>
    <w:p w14:paraId="423D3B90" w14:textId="1249209A" w:rsidR="00445BCB" w:rsidRDefault="00445BCB" w:rsidP="00445BCB">
      <w:pPr>
        <w:pStyle w:val="ListParagraph"/>
        <w:tabs>
          <w:tab w:val="left" w:pos="1170"/>
        </w:tabs>
        <w:suppressAutoHyphens/>
        <w:ind w:left="0" w:right="43"/>
        <w:contextualSpacing w:val="0"/>
      </w:pPr>
      <w:r w:rsidRPr="00A70021">
        <w:rPr>
          <w:rFonts w:ascii="Times New Roman" w:hAnsi="Times New Roman" w:cs="Times New Roman"/>
          <w:szCs w:val="24"/>
        </w:rPr>
        <w:t>Selection procedure will be conducted in accordance with the World Bank’s Procurement Regulations for IPF Borrowers – Procurement in Investment Project Financing Goods, Wor</w:t>
      </w:r>
      <w:r>
        <w:rPr>
          <w:rFonts w:ascii="Times New Roman" w:hAnsi="Times New Roman" w:cs="Times New Roman"/>
          <w:szCs w:val="24"/>
        </w:rPr>
        <w:t>ks</w:t>
      </w:r>
      <w:r w:rsidRPr="00A70021">
        <w:rPr>
          <w:rFonts w:ascii="Times New Roman" w:hAnsi="Times New Roman" w:cs="Times New Roman"/>
          <w:szCs w:val="24"/>
        </w:rPr>
        <w:t xml:space="preserve">, Non-Consulting and Consulting Services, July 2016, revised November 2017, August 2018 and November 2020, as given </w:t>
      </w:r>
      <w:r w:rsidR="00674A3F" w:rsidRPr="00674A3F">
        <w:rPr>
          <w:rFonts w:ascii="Times New Roman" w:hAnsi="Times New Roman" w:cs="Times New Roman"/>
          <w:szCs w:val="24"/>
        </w:rPr>
        <w:t>in articles 7.36 and 7.37 “Open Competitive Selection of Individual Consultants”</w:t>
      </w:r>
      <w:r w:rsidRPr="00A70021">
        <w:rPr>
          <w:rFonts w:ascii="Times New Roman" w:hAnsi="Times New Roman" w:cs="Times New Roman"/>
          <w:szCs w:val="24"/>
        </w:rPr>
        <w:t>.</w:t>
      </w:r>
    </w:p>
    <w:p w14:paraId="4222D882" w14:textId="77777777" w:rsidR="00445BCB" w:rsidRPr="00A70021" w:rsidRDefault="00445BCB" w:rsidP="00445BCB">
      <w:pPr>
        <w:pStyle w:val="ListParagraph"/>
        <w:tabs>
          <w:tab w:val="left" w:pos="1170"/>
        </w:tabs>
        <w:suppressAutoHyphens/>
        <w:ind w:left="0" w:right="43"/>
        <w:rPr>
          <w:szCs w:val="24"/>
        </w:rPr>
      </w:pPr>
      <w:r w:rsidRPr="00A70021">
        <w:rPr>
          <w:rFonts w:ascii="Times New Roman" w:hAnsi="Times New Roman" w:cs="Times New Roman"/>
          <w:szCs w:val="24"/>
        </w:rPr>
        <w:t xml:space="preserve">The candidates will be evaluated applying the following evaluation criteria: </w:t>
      </w:r>
    </w:p>
    <w:p w14:paraId="4DD8BADC" w14:textId="77777777" w:rsidR="00445BCB" w:rsidRPr="00A70021" w:rsidRDefault="00445BCB" w:rsidP="00445BCB">
      <w:pPr>
        <w:pStyle w:val="ListParagraph"/>
        <w:numPr>
          <w:ilvl w:val="0"/>
          <w:numId w:val="18"/>
        </w:numPr>
        <w:tabs>
          <w:tab w:val="left" w:pos="1170"/>
        </w:tabs>
        <w:suppressAutoHyphens/>
        <w:spacing w:before="0" w:after="0"/>
        <w:ind w:right="43"/>
        <w:contextualSpacing w:val="0"/>
        <w:rPr>
          <w:szCs w:val="24"/>
        </w:rPr>
      </w:pPr>
      <w:r w:rsidRPr="00A70021">
        <w:rPr>
          <w:rFonts w:ascii="Times New Roman" w:hAnsi="Times New Roman" w:cs="Times New Roman"/>
          <w:szCs w:val="24"/>
        </w:rPr>
        <w:t>Qualifications and General experience                       ( 40 Points)</w:t>
      </w:r>
    </w:p>
    <w:p w14:paraId="0E855647" w14:textId="77777777" w:rsidR="00445BCB" w:rsidRPr="00F163D5" w:rsidRDefault="00445BCB" w:rsidP="00445BCB">
      <w:pPr>
        <w:pStyle w:val="ListParagraph"/>
        <w:numPr>
          <w:ilvl w:val="0"/>
          <w:numId w:val="18"/>
        </w:numPr>
        <w:tabs>
          <w:tab w:val="left" w:pos="1170"/>
        </w:tabs>
        <w:suppressAutoHyphens/>
        <w:spacing w:before="0" w:after="0"/>
        <w:ind w:right="43"/>
        <w:contextualSpacing w:val="0"/>
        <w:rPr>
          <w:rFonts w:eastAsia="Calibri"/>
          <w:lang w:val="en-GB"/>
        </w:rPr>
      </w:pPr>
      <w:r w:rsidRPr="00A70021">
        <w:rPr>
          <w:rFonts w:ascii="Times New Roman" w:hAnsi="Times New Roman" w:cs="Times New Roman"/>
          <w:szCs w:val="24"/>
        </w:rPr>
        <w:t>Specific Experience relevant to the Assignment        ( 60 Points)</w:t>
      </w:r>
    </w:p>
    <w:p w14:paraId="40391B77" w14:textId="77777777" w:rsidR="004B2EFF" w:rsidRPr="00431A3E" w:rsidRDefault="004B2EFF">
      <w:pPr>
        <w:pStyle w:val="Default"/>
        <w:jc w:val="both"/>
      </w:pPr>
    </w:p>
    <w:sectPr w:rsidR="004B2EFF" w:rsidRPr="00431A3E">
      <w:headerReference w:type="default" r:id="rId11"/>
      <w:footerReference w:type="default" r:id="rId12"/>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2463" w14:textId="77777777" w:rsidR="009309C0" w:rsidRDefault="009309C0">
      <w:pPr>
        <w:spacing w:before="0" w:after="0"/>
      </w:pPr>
      <w:r>
        <w:separator/>
      </w:r>
    </w:p>
  </w:endnote>
  <w:endnote w:type="continuationSeparator" w:id="0">
    <w:p w14:paraId="434D6DB3" w14:textId="77777777" w:rsidR="009309C0" w:rsidRDefault="00930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14392"/>
      <w:docPartObj>
        <w:docPartGallery w:val="Page Numbers (Bottom of Page)"/>
        <w:docPartUnique/>
      </w:docPartObj>
    </w:sdtPr>
    <w:sdtEndPr/>
    <w:sdtContent>
      <w:p w14:paraId="31E97E48" w14:textId="6F404EDC" w:rsidR="0012182C" w:rsidRDefault="004B67E7">
        <w:pPr>
          <w:pStyle w:val="Footer"/>
          <w:jc w:val="center"/>
        </w:pPr>
        <w:r>
          <w:fldChar w:fldCharType="begin"/>
        </w:r>
        <w:r>
          <w:instrText>PAGE</w:instrText>
        </w:r>
        <w:r>
          <w:fldChar w:fldCharType="separate"/>
        </w:r>
        <w:r w:rsidR="002236C7">
          <w:rPr>
            <w:noProof/>
          </w:rPr>
          <w:t>5</w:t>
        </w:r>
        <w:r>
          <w:fldChar w:fldCharType="end"/>
        </w:r>
      </w:p>
    </w:sdtContent>
  </w:sdt>
  <w:p w14:paraId="659E62A6" w14:textId="77777777" w:rsidR="0012182C" w:rsidRDefault="0012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AEE8" w14:textId="77777777" w:rsidR="009309C0" w:rsidRDefault="009309C0">
      <w:r>
        <w:separator/>
      </w:r>
    </w:p>
  </w:footnote>
  <w:footnote w:type="continuationSeparator" w:id="0">
    <w:p w14:paraId="6ED408F4" w14:textId="77777777" w:rsidR="009309C0" w:rsidRDefault="009309C0">
      <w:r>
        <w:continuationSeparator/>
      </w:r>
    </w:p>
  </w:footnote>
  <w:footnote w:id="1">
    <w:p w14:paraId="5B8B4CDF" w14:textId="77777777" w:rsidR="002658E6" w:rsidRDefault="002658E6" w:rsidP="002658E6">
      <w:pPr>
        <w:pStyle w:val="footnotedescription"/>
      </w:pPr>
      <w:r>
        <w:rPr>
          <w:rStyle w:val="footnotemark"/>
        </w:rPr>
        <w:footnoteRef/>
      </w:r>
      <w:r>
        <w:t xml:space="preserve"> In 2018, the program received 8,000 applications from small and medium scale producers.</w:t>
      </w:r>
      <w:r>
        <w:rPr>
          <w:rFonts w:ascii="Calibri" w:eastAsia="Calibri" w:hAnsi="Calibri" w:cs="Calibri"/>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016E" w14:textId="77777777" w:rsidR="002658E6" w:rsidRDefault="002658E6" w:rsidP="002658E6">
    <w:pPr>
      <w:spacing w:before="0" w:after="0"/>
      <w:ind w:right="49"/>
      <w:jc w:val="center"/>
      <w:rPr>
        <w:rFonts w:ascii="Times New Roman" w:eastAsia="Times New Roman" w:hAnsi="Times New Roman" w:cs="Times New Roman"/>
        <w:i/>
        <w:color w:val="auto"/>
        <w:sz w:val="20"/>
        <w:szCs w:val="20"/>
      </w:rPr>
    </w:pPr>
  </w:p>
  <w:p w14:paraId="4D71D7ED" w14:textId="77777777" w:rsidR="002658E6" w:rsidRDefault="002658E6" w:rsidP="002658E6">
    <w:pPr>
      <w:spacing w:before="0" w:after="0"/>
      <w:ind w:right="49"/>
      <w:jc w:val="center"/>
      <w:rPr>
        <w:rFonts w:ascii="Times New Roman" w:eastAsia="Times New Roman" w:hAnsi="Times New Roman" w:cs="Times New Roman"/>
        <w:i/>
        <w:color w:val="auto"/>
        <w:sz w:val="20"/>
        <w:szCs w:val="20"/>
      </w:rPr>
    </w:pPr>
  </w:p>
  <w:p w14:paraId="62E5779C" w14:textId="77777777" w:rsidR="002658E6" w:rsidRDefault="002658E6" w:rsidP="002658E6">
    <w:pPr>
      <w:spacing w:before="0" w:after="0"/>
      <w:ind w:right="49"/>
      <w:jc w:val="center"/>
      <w:rPr>
        <w:rFonts w:ascii="Times New Roman" w:eastAsia="Times New Roman" w:hAnsi="Times New Roman" w:cs="Times New Roman"/>
        <w:i/>
        <w:color w:val="auto"/>
        <w:sz w:val="20"/>
        <w:szCs w:val="20"/>
      </w:rPr>
    </w:pPr>
  </w:p>
  <w:p w14:paraId="10DCCC43" w14:textId="3D759517" w:rsidR="002658E6" w:rsidRPr="002658E6" w:rsidRDefault="002658E6" w:rsidP="002658E6">
    <w:pPr>
      <w:spacing w:before="0" w:after="0"/>
      <w:ind w:right="49"/>
      <w:jc w:val="center"/>
      <w:rPr>
        <w:rFonts w:ascii="Times New Roman" w:eastAsia="Times New Roman" w:hAnsi="Times New Roman" w:cs="Times New Roman"/>
        <w:i/>
        <w:color w:val="auto"/>
        <w:sz w:val="20"/>
        <w:szCs w:val="20"/>
      </w:rPr>
    </w:pPr>
    <w:r w:rsidRPr="002658E6">
      <w:rPr>
        <w:rFonts w:ascii="Times New Roman" w:eastAsia="Times New Roman" w:hAnsi="Times New Roman" w:cs="Times New Roman"/>
        <w:i/>
        <w:color w:val="auto"/>
        <w:sz w:val="20"/>
        <w:szCs w:val="20"/>
      </w:rPr>
      <w:t>Serbia Competitive Agriculture Project (SCAP)</w:t>
    </w:r>
  </w:p>
  <w:p w14:paraId="150750D1" w14:textId="77777777" w:rsidR="004B67E7" w:rsidRPr="002658E6" w:rsidRDefault="004B67E7" w:rsidP="00265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115AD"/>
    <w:multiLevelType w:val="hybridMultilevel"/>
    <w:tmpl w:val="1FC85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E928A0"/>
    <w:multiLevelType w:val="multilevel"/>
    <w:tmpl w:val="74765E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4345A7"/>
    <w:multiLevelType w:val="multilevel"/>
    <w:tmpl w:val="C29EE19C"/>
    <w:lvl w:ilvl="0">
      <w:start w:val="1"/>
      <w:numFmt w:val="decimal"/>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2FF37ED"/>
    <w:multiLevelType w:val="multilevel"/>
    <w:tmpl w:val="89DE8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71545F"/>
    <w:multiLevelType w:val="hybridMultilevel"/>
    <w:tmpl w:val="0E760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730A92"/>
    <w:multiLevelType w:val="multilevel"/>
    <w:tmpl w:val="55B6998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D9D55A8"/>
    <w:multiLevelType w:val="multilevel"/>
    <w:tmpl w:val="9C7EFCCA"/>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7" w15:restartNumberingAfterBreak="0">
    <w:nsid w:val="4E8F15E0"/>
    <w:multiLevelType w:val="hybridMultilevel"/>
    <w:tmpl w:val="D7F8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240AF4"/>
    <w:multiLevelType w:val="multilevel"/>
    <w:tmpl w:val="B0D6998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C74090"/>
    <w:multiLevelType w:val="multilevel"/>
    <w:tmpl w:val="74765E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1D0349"/>
    <w:multiLevelType w:val="multilevel"/>
    <w:tmpl w:val="914453E4"/>
    <w:lvl w:ilvl="0">
      <w:start w:val="1"/>
      <w:numFmt w:val="none"/>
      <w:suff w:val="nothing"/>
      <w:lvlText w:val=""/>
      <w:lvlJc w:val="left"/>
      <w:pPr>
        <w:tabs>
          <w:tab w:val="num" w:pos="432"/>
        </w:tabs>
        <w:ind w:left="432" w:hanging="432"/>
      </w:pPr>
    </w:lvl>
    <w:lvl w:ilvl="1">
      <w:start w:val="1"/>
      <w:numFmt w:val="decimal"/>
      <w:pStyle w:val="Heading2"/>
      <w:lvlText w:val="%2"/>
      <w:lvlJc w:val="left"/>
      <w:pPr>
        <w:ind w:left="576" w:hanging="576"/>
      </w:pPr>
    </w:lvl>
    <w:lvl w:ilvl="2">
      <w:start w:val="1"/>
      <w:numFmt w:val="decimal"/>
      <w:pStyle w:val="Heading3"/>
      <w:lvlText w:val="%2.%3"/>
      <w:lvlJc w:val="left"/>
      <w:pPr>
        <w:ind w:left="720" w:hanging="720"/>
      </w:p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1" w15:restartNumberingAfterBreak="0">
    <w:nsid w:val="62F526E1"/>
    <w:multiLevelType w:val="multilevel"/>
    <w:tmpl w:val="5C8000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191AE2"/>
    <w:multiLevelType w:val="multilevel"/>
    <w:tmpl w:val="F9D864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7E32F52"/>
    <w:multiLevelType w:val="hybridMultilevel"/>
    <w:tmpl w:val="2AD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93A38"/>
    <w:multiLevelType w:val="multilevel"/>
    <w:tmpl w:val="897005D4"/>
    <w:lvl w:ilvl="0">
      <w:start w:val="1"/>
      <w:numFmt w:val="decimal"/>
      <w:lvlText w:val="%1."/>
      <w:lvlJc w:val="left"/>
      <w:pPr>
        <w:tabs>
          <w:tab w:val="num" w:pos="0"/>
        </w:tabs>
        <w:ind w:left="720" w:hanging="360"/>
      </w:pPr>
      <w:rPr>
        <w:rFonts w:eastAsia="Calibri" w:cs="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1E22F68"/>
    <w:multiLevelType w:val="hybridMultilevel"/>
    <w:tmpl w:val="3F868052"/>
    <w:lvl w:ilvl="0" w:tplc="98EC2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A117D"/>
    <w:multiLevelType w:val="hybridMultilevel"/>
    <w:tmpl w:val="2F6240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7D47E9"/>
    <w:multiLevelType w:val="multilevel"/>
    <w:tmpl w:val="7158A4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8"/>
  </w:num>
  <w:num w:numId="3">
    <w:abstractNumId w:val="3"/>
  </w:num>
  <w:num w:numId="4">
    <w:abstractNumId w:val="6"/>
  </w:num>
  <w:num w:numId="5">
    <w:abstractNumId w:val="5"/>
  </w:num>
  <w:num w:numId="6">
    <w:abstractNumId w:val="2"/>
  </w:num>
  <w:num w:numId="7">
    <w:abstractNumId w:val="12"/>
  </w:num>
  <w:num w:numId="8">
    <w:abstractNumId w:val="11"/>
  </w:num>
  <w:num w:numId="9">
    <w:abstractNumId w:val="17"/>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0"/>
  </w:num>
  <w:num w:numId="13">
    <w:abstractNumId w:val="7"/>
  </w:num>
  <w:num w:numId="14">
    <w:abstractNumId w:val="4"/>
  </w:num>
  <w:num w:numId="15">
    <w:abstractNumId w:val="15"/>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2C"/>
    <w:rsid w:val="000117E4"/>
    <w:rsid w:val="00044AB6"/>
    <w:rsid w:val="00070611"/>
    <w:rsid w:val="001125F3"/>
    <w:rsid w:val="0012182C"/>
    <w:rsid w:val="0014669A"/>
    <w:rsid w:val="00162E1C"/>
    <w:rsid w:val="001F7D0E"/>
    <w:rsid w:val="002236C7"/>
    <w:rsid w:val="002658E6"/>
    <w:rsid w:val="00273C93"/>
    <w:rsid w:val="00291986"/>
    <w:rsid w:val="002C64EF"/>
    <w:rsid w:val="002D42AF"/>
    <w:rsid w:val="00300699"/>
    <w:rsid w:val="003015F6"/>
    <w:rsid w:val="0031199E"/>
    <w:rsid w:val="0031573B"/>
    <w:rsid w:val="0031606F"/>
    <w:rsid w:val="00374D0E"/>
    <w:rsid w:val="0038330D"/>
    <w:rsid w:val="003F5B4C"/>
    <w:rsid w:val="00412050"/>
    <w:rsid w:val="0042030F"/>
    <w:rsid w:val="00431A3E"/>
    <w:rsid w:val="00445BCB"/>
    <w:rsid w:val="00493250"/>
    <w:rsid w:val="004B2EFF"/>
    <w:rsid w:val="004B67E7"/>
    <w:rsid w:val="005107E7"/>
    <w:rsid w:val="00514F4A"/>
    <w:rsid w:val="0051544F"/>
    <w:rsid w:val="00544004"/>
    <w:rsid w:val="005D07E9"/>
    <w:rsid w:val="005D27AA"/>
    <w:rsid w:val="005F0AE9"/>
    <w:rsid w:val="00602021"/>
    <w:rsid w:val="00605715"/>
    <w:rsid w:val="00620BBD"/>
    <w:rsid w:val="006453A6"/>
    <w:rsid w:val="00674A3F"/>
    <w:rsid w:val="00685359"/>
    <w:rsid w:val="006D5314"/>
    <w:rsid w:val="006E4B0A"/>
    <w:rsid w:val="007077B0"/>
    <w:rsid w:val="00710AE2"/>
    <w:rsid w:val="007273CD"/>
    <w:rsid w:val="0073082C"/>
    <w:rsid w:val="00745D56"/>
    <w:rsid w:val="0076606D"/>
    <w:rsid w:val="0077121E"/>
    <w:rsid w:val="00795711"/>
    <w:rsid w:val="007F23C1"/>
    <w:rsid w:val="00800ADB"/>
    <w:rsid w:val="00812155"/>
    <w:rsid w:val="0082506D"/>
    <w:rsid w:val="008A797F"/>
    <w:rsid w:val="008B69DC"/>
    <w:rsid w:val="008E38CC"/>
    <w:rsid w:val="009309C0"/>
    <w:rsid w:val="009C44F6"/>
    <w:rsid w:val="009D06B9"/>
    <w:rsid w:val="00A15836"/>
    <w:rsid w:val="00A552A4"/>
    <w:rsid w:val="00A66030"/>
    <w:rsid w:val="00A86C74"/>
    <w:rsid w:val="00A90EE9"/>
    <w:rsid w:val="00AC63B3"/>
    <w:rsid w:val="00B12CE9"/>
    <w:rsid w:val="00B25D43"/>
    <w:rsid w:val="00B60A0B"/>
    <w:rsid w:val="00B923C7"/>
    <w:rsid w:val="00BA00FB"/>
    <w:rsid w:val="00BD06EC"/>
    <w:rsid w:val="00BD38E2"/>
    <w:rsid w:val="00BD6F07"/>
    <w:rsid w:val="00CF57E8"/>
    <w:rsid w:val="00D22831"/>
    <w:rsid w:val="00D37620"/>
    <w:rsid w:val="00D3795D"/>
    <w:rsid w:val="00DA10F8"/>
    <w:rsid w:val="00DE082D"/>
    <w:rsid w:val="00DE5FA5"/>
    <w:rsid w:val="00E4100B"/>
    <w:rsid w:val="00EA4648"/>
    <w:rsid w:val="00EB0455"/>
    <w:rsid w:val="00F162B8"/>
    <w:rsid w:val="00F81ACD"/>
    <w:rsid w:val="00FB6E74"/>
    <w:rsid w:val="00FD4B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FDB45"/>
  <w15:docId w15:val="{7C82B4BA-5025-4CCE-A082-F9E98C3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55"/>
    <w:pPr>
      <w:spacing w:before="120" w:after="120"/>
      <w:jc w:val="both"/>
    </w:pPr>
    <w:rPr>
      <w:color w:val="00000A"/>
      <w:sz w:val="24"/>
    </w:rPr>
  </w:style>
  <w:style w:type="paragraph" w:styleId="Heading1">
    <w:name w:val="heading 1"/>
    <w:basedOn w:val="Normal"/>
    <w:next w:val="Normal"/>
    <w:link w:val="Heading1Char"/>
    <w:autoRedefine/>
    <w:uiPriority w:val="9"/>
    <w:qFormat/>
    <w:rsid w:val="002D42AF"/>
    <w:pPr>
      <w:keepNext/>
      <w:keepLines/>
      <w:spacing w:before="480" w:after="0"/>
      <w:outlineLvl w:val="0"/>
    </w:pPr>
    <w:rPr>
      <w:rFonts w:eastAsiaTheme="majorEastAsia" w:cstheme="majorBidi"/>
      <w:b/>
      <w:bCs/>
      <w:sz w:val="28"/>
      <w:szCs w:val="28"/>
      <w:lang w:val="en-GB"/>
    </w:rPr>
  </w:style>
  <w:style w:type="paragraph" w:styleId="Heading2">
    <w:name w:val="heading 2"/>
    <w:basedOn w:val="Normal"/>
    <w:link w:val="Heading2Char"/>
    <w:autoRedefine/>
    <w:uiPriority w:val="99"/>
    <w:qFormat/>
    <w:rsid w:val="00DB727A"/>
    <w:pPr>
      <w:numPr>
        <w:ilvl w:val="1"/>
        <w:numId w:val="1"/>
      </w:numPr>
      <w:spacing w:before="360" w:after="360"/>
      <w:outlineLvl w:val="1"/>
    </w:pPr>
    <w:rPr>
      <w:rFonts w:eastAsia="Times New Roman" w:cs="Times New Roman"/>
      <w:b/>
      <w:bCs/>
      <w:sz w:val="28"/>
      <w:szCs w:val="36"/>
    </w:rPr>
  </w:style>
  <w:style w:type="paragraph" w:styleId="Heading3">
    <w:name w:val="heading 3"/>
    <w:basedOn w:val="Normal"/>
    <w:next w:val="Normal"/>
    <w:link w:val="Heading3Char"/>
    <w:autoRedefine/>
    <w:uiPriority w:val="99"/>
    <w:unhideWhenUsed/>
    <w:qFormat/>
    <w:rsid w:val="00DB727A"/>
    <w:pPr>
      <w:keepNext/>
      <w:keepLines/>
      <w:numPr>
        <w:ilvl w:val="2"/>
        <w:numId w:val="1"/>
      </w:numPr>
      <w:spacing w:before="240" w:after="240"/>
      <w:outlineLvl w:val="2"/>
    </w:pPr>
    <w:rPr>
      <w:rFonts w:eastAsiaTheme="majorEastAsia" w:cstheme="majorBidi"/>
      <w:b/>
      <w:bCs/>
      <w:sz w:val="26"/>
    </w:rPr>
  </w:style>
  <w:style w:type="paragraph" w:styleId="Heading4">
    <w:name w:val="heading 4"/>
    <w:basedOn w:val="Normal"/>
    <w:next w:val="Normal"/>
    <w:link w:val="Heading4Char"/>
    <w:autoRedefine/>
    <w:uiPriority w:val="99"/>
    <w:unhideWhenUsed/>
    <w:qFormat/>
    <w:rsid w:val="00DB727A"/>
    <w:pPr>
      <w:keepNext/>
      <w:keepLines/>
      <w:numPr>
        <w:ilvl w:val="3"/>
        <w:numId w:val="1"/>
      </w:numPr>
      <w:spacing w:before="240" w:after="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9"/>
    <w:unhideWhenUsed/>
    <w:qFormat/>
    <w:rsid w:val="00DB72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DB72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DB72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B72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DB72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qFormat/>
    <w:rsid w:val="00AA2D90"/>
    <w:rPr>
      <w:rFonts w:ascii="Calibri" w:hAnsi="Calibri"/>
      <w:sz w:val="24"/>
    </w:rPr>
  </w:style>
  <w:style w:type="character" w:customStyle="1" w:styleId="InternetLink">
    <w:name w:val="Internet Link"/>
    <w:basedOn w:val="DefaultParagraphFont"/>
    <w:uiPriority w:val="99"/>
    <w:unhideWhenUsed/>
    <w:rsid w:val="00AA2D90"/>
    <w:rPr>
      <w:color w:val="0000FF" w:themeColor="hyperlink"/>
      <w:u w:val="single"/>
    </w:rPr>
  </w:style>
  <w:style w:type="character" w:customStyle="1" w:styleId="FootnoteTextChar">
    <w:name w:val="Footnote Text Char"/>
    <w:basedOn w:val="DefaultParagraphFont"/>
    <w:link w:val="FootnoteText"/>
    <w:uiPriority w:val="99"/>
    <w:semiHidden/>
    <w:qFormat/>
    <w:rsid w:val="00AA2D90"/>
    <w:rPr>
      <w:rFonts w:ascii="Arial" w:eastAsia="Times New Roman" w:hAnsi="Arial" w:cs="Times New Roman"/>
      <w:sz w:val="20"/>
      <w:szCs w:val="20"/>
    </w:rPr>
  </w:style>
  <w:style w:type="character" w:styleId="FootnoteReference">
    <w:name w:val="footnote reference"/>
    <w:basedOn w:val="DefaultParagraphFont"/>
    <w:uiPriority w:val="99"/>
    <w:semiHidden/>
    <w:unhideWhenUsed/>
    <w:qFormat/>
    <w:rsid w:val="00AA2D90"/>
    <w:rPr>
      <w:vertAlign w:val="superscript"/>
    </w:rPr>
  </w:style>
  <w:style w:type="character" w:customStyle="1" w:styleId="Heading2Char">
    <w:name w:val="Heading 2 Char"/>
    <w:basedOn w:val="DefaultParagraphFont"/>
    <w:link w:val="Heading2"/>
    <w:uiPriority w:val="99"/>
    <w:qFormat/>
    <w:rsid w:val="00DB727A"/>
    <w:rPr>
      <w:rFonts w:ascii="Calibri" w:eastAsia="Times New Roman" w:hAnsi="Calibri" w:cs="Times New Roman"/>
      <w:b/>
      <w:bCs/>
      <w:sz w:val="28"/>
      <w:szCs w:val="36"/>
    </w:rPr>
  </w:style>
  <w:style w:type="character" w:customStyle="1" w:styleId="Heading3Char">
    <w:name w:val="Heading 3 Char"/>
    <w:basedOn w:val="DefaultParagraphFont"/>
    <w:link w:val="Heading3"/>
    <w:uiPriority w:val="99"/>
    <w:qFormat/>
    <w:rsid w:val="00DB727A"/>
    <w:rPr>
      <w:rFonts w:ascii="Calibri" w:eastAsiaTheme="majorEastAsia" w:hAnsi="Calibri" w:cstheme="majorBidi"/>
      <w:b/>
      <w:bCs/>
      <w:sz w:val="26"/>
    </w:rPr>
  </w:style>
  <w:style w:type="character" w:customStyle="1" w:styleId="Heading4Char">
    <w:name w:val="Heading 4 Char"/>
    <w:basedOn w:val="DefaultParagraphFont"/>
    <w:link w:val="Heading4"/>
    <w:uiPriority w:val="99"/>
    <w:qFormat/>
    <w:rsid w:val="00DB727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9"/>
    <w:qFormat/>
    <w:rsid w:val="00DB727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qFormat/>
    <w:rsid w:val="00DB727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9"/>
    <w:qFormat/>
    <w:rsid w:val="00DB727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9"/>
    <w:qFormat/>
    <w:rsid w:val="00DB72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qFormat/>
    <w:rsid w:val="00DB727A"/>
    <w:rPr>
      <w:rFonts w:asciiTheme="majorHAnsi" w:eastAsiaTheme="majorEastAsia" w:hAnsiTheme="majorHAnsi" w:cstheme="majorBidi"/>
      <w:i/>
      <w:iCs/>
      <w:color w:val="404040" w:themeColor="text1" w:themeTint="BF"/>
      <w:sz w:val="20"/>
      <w:szCs w:val="20"/>
    </w:rPr>
  </w:style>
  <w:style w:type="character" w:customStyle="1" w:styleId="naslovpropisa1">
    <w:name w:val="naslovpropisa1"/>
    <w:basedOn w:val="DefaultParagraphFont"/>
    <w:qFormat/>
    <w:rsid w:val="00DB727A"/>
  </w:style>
  <w:style w:type="character" w:styleId="Strong">
    <w:name w:val="Strong"/>
    <w:uiPriority w:val="22"/>
    <w:qFormat/>
    <w:rsid w:val="00DB727A"/>
    <w:rPr>
      <w:b/>
      <w:bCs/>
    </w:rPr>
  </w:style>
  <w:style w:type="character" w:customStyle="1" w:styleId="auto-style2">
    <w:name w:val="auto-style2"/>
    <w:basedOn w:val="DefaultParagraphFont"/>
    <w:qFormat/>
    <w:rsid w:val="00DB727A"/>
  </w:style>
  <w:style w:type="character" w:customStyle="1" w:styleId="Heading1Char">
    <w:name w:val="Heading 1 Char"/>
    <w:basedOn w:val="DefaultParagraphFont"/>
    <w:link w:val="Heading1"/>
    <w:uiPriority w:val="9"/>
    <w:qFormat/>
    <w:rsid w:val="002D42AF"/>
    <w:rPr>
      <w:rFonts w:eastAsiaTheme="majorEastAsia" w:cstheme="majorBidi"/>
      <w:b/>
      <w:bCs/>
      <w:color w:val="00000A"/>
      <w:sz w:val="28"/>
      <w:szCs w:val="28"/>
      <w:lang w:val="en-GB"/>
    </w:rPr>
  </w:style>
  <w:style w:type="character" w:customStyle="1" w:styleId="tlid-translation">
    <w:name w:val="tlid-translation"/>
    <w:basedOn w:val="DefaultParagraphFont"/>
    <w:qFormat/>
    <w:rsid w:val="00F058D2"/>
  </w:style>
  <w:style w:type="character" w:customStyle="1" w:styleId="HeaderChar">
    <w:name w:val="Header Char"/>
    <w:basedOn w:val="DefaultParagraphFont"/>
    <w:link w:val="Header"/>
    <w:uiPriority w:val="99"/>
    <w:qFormat/>
    <w:rsid w:val="00FB448B"/>
    <w:rPr>
      <w:rFonts w:ascii="Calibri" w:hAnsi="Calibri"/>
      <w:sz w:val="24"/>
    </w:rPr>
  </w:style>
  <w:style w:type="character" w:customStyle="1" w:styleId="FooterChar">
    <w:name w:val="Footer Char"/>
    <w:basedOn w:val="DefaultParagraphFont"/>
    <w:link w:val="Footer"/>
    <w:uiPriority w:val="99"/>
    <w:qFormat/>
    <w:rsid w:val="00FB448B"/>
    <w:rPr>
      <w:rFonts w:ascii="Calibri" w:hAnsi="Calibri"/>
      <w:sz w:val="24"/>
    </w:rPr>
  </w:style>
  <w:style w:type="character" w:customStyle="1" w:styleId="acopre">
    <w:name w:val="acopre"/>
    <w:basedOn w:val="DefaultParagraphFont"/>
    <w:qFormat/>
    <w:rsid w:val="00F2780E"/>
  </w:style>
  <w:style w:type="character" w:styleId="Emphasis">
    <w:name w:val="Emphasis"/>
    <w:basedOn w:val="DefaultParagraphFont"/>
    <w:uiPriority w:val="20"/>
    <w:qFormat/>
    <w:rsid w:val="00F2780E"/>
    <w:rPr>
      <w:i/>
      <w:iCs/>
    </w:rPr>
  </w:style>
  <w:style w:type="character" w:customStyle="1" w:styleId="ListLabel1">
    <w:name w:val="ListLabel 1"/>
    <w:qFormat/>
    <w:rPr>
      <w:rFonts w:eastAsia="Calibri" w:cs="Calibri"/>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b/>
      <w:i/>
      <w:color w:val="00000A"/>
      <w:sz w:val="23"/>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b/>
      <w:i/>
      <w:color w:val="00000A"/>
      <w:sz w:val="23"/>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4">
    <w:name w:val="ListLabel 44"/>
    <w:qFormat/>
    <w:rPr>
      <w:rFonts w:ascii="Calibri" w:eastAsia="Calibri" w:hAnsi="Calibri" w:cs="Calibri"/>
    </w:rPr>
  </w:style>
  <w:style w:type="character" w:customStyle="1" w:styleId="ListLabel45">
    <w:name w:val="ListLabel 45"/>
    <w:qFormat/>
    <w:rPr>
      <w:rFonts w:cs="Symbol"/>
      <w:sz w:val="20"/>
    </w:rPr>
  </w:style>
  <w:style w:type="character" w:customStyle="1" w:styleId="ListLabel46">
    <w:name w:val="ListLabel 46"/>
    <w:qFormat/>
    <w:rPr>
      <w:rFonts w:cs="Courier New"/>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eastAsia="Calibri" w:hAnsi="Calibri"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Calibri"/>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libri" w:eastAsia="Calibri" w:hAnsi="Calibri" w:cs="Calibri"/>
    </w:rPr>
  </w:style>
  <w:style w:type="character" w:customStyle="1" w:styleId="ListLabel100">
    <w:name w:val="ListLabel 100"/>
    <w:qFormat/>
    <w:rPr>
      <w:rFonts w:cs="Symbol"/>
      <w:sz w:val="20"/>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Calibri" w:eastAsia="Calibri" w:hAnsi="Calibri" w:cs="Calibri"/>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Calibri" w:hAnsi="Calibri" w:cs="Calibri"/>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paragraph" w:customStyle="1" w:styleId="Heading">
    <w:name w:val="Heading"/>
    <w:basedOn w:val="Normal"/>
    <w:next w:val="BodyText"/>
    <w:qFormat/>
    <w:pPr>
      <w:keepNext/>
      <w:spacing w:before="240"/>
    </w:pPr>
    <w:rPr>
      <w:rFonts w:ascii="Liberation Sans" w:eastAsia="Arial Unicode MS"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pPr>
    <w:rPr>
      <w:i/>
      <w:iCs/>
      <w:szCs w:val="24"/>
    </w:rPr>
  </w:style>
  <w:style w:type="paragraph" w:customStyle="1" w:styleId="Index">
    <w:name w:val="Index"/>
    <w:basedOn w:val="Normal"/>
    <w:qFormat/>
    <w:pPr>
      <w:suppressLineNumbers/>
    </w:pPr>
  </w:style>
  <w:style w:type="paragraph" w:customStyle="1" w:styleId="Default">
    <w:name w:val="Default"/>
    <w:qFormat/>
    <w:rsid w:val="007C1AF0"/>
    <w:rPr>
      <w:rFonts w:ascii="Times New Roman" w:eastAsia="Calibri"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AA2D90"/>
    <w:pPr>
      <w:ind w:left="720"/>
      <w:contextualSpacing/>
    </w:pPr>
  </w:style>
  <w:style w:type="paragraph" w:styleId="FootnoteText">
    <w:name w:val="footnote text"/>
    <w:basedOn w:val="Normal"/>
    <w:link w:val="FootnoteTextChar"/>
  </w:style>
  <w:style w:type="paragraph" w:styleId="NormalWeb">
    <w:name w:val="Normal (Web)"/>
    <w:basedOn w:val="Normal"/>
    <w:uiPriority w:val="99"/>
    <w:unhideWhenUsed/>
    <w:qFormat/>
    <w:rsid w:val="00DB727A"/>
    <w:pPr>
      <w:spacing w:beforeAutospacing="1" w:afterAutospacing="1"/>
    </w:pPr>
    <w:rPr>
      <w:rFonts w:eastAsia="Times New Roman" w:cs="Times New Roman"/>
      <w:szCs w:val="24"/>
    </w:rPr>
  </w:style>
  <w:style w:type="paragraph" w:customStyle="1" w:styleId="auto-style1">
    <w:name w:val="auto-style1"/>
    <w:basedOn w:val="Normal"/>
    <w:qFormat/>
    <w:rsid w:val="00DB727A"/>
    <w:pPr>
      <w:spacing w:beforeAutospacing="1" w:afterAutospacing="1"/>
    </w:pPr>
    <w:rPr>
      <w:rFonts w:eastAsia="Times New Roman" w:cs="Times New Roman"/>
      <w:szCs w:val="24"/>
    </w:rPr>
  </w:style>
  <w:style w:type="paragraph" w:styleId="Header">
    <w:name w:val="header"/>
    <w:basedOn w:val="Normal"/>
    <w:link w:val="HeaderChar"/>
    <w:uiPriority w:val="99"/>
    <w:unhideWhenUsed/>
    <w:rsid w:val="00FB448B"/>
    <w:pPr>
      <w:tabs>
        <w:tab w:val="center" w:pos="4680"/>
        <w:tab w:val="right" w:pos="9360"/>
      </w:tabs>
      <w:spacing w:before="0" w:after="0"/>
    </w:pPr>
  </w:style>
  <w:style w:type="paragraph" w:styleId="Footer">
    <w:name w:val="footer"/>
    <w:basedOn w:val="Normal"/>
    <w:link w:val="FooterChar"/>
    <w:uiPriority w:val="99"/>
    <w:unhideWhenUsed/>
    <w:rsid w:val="00FB448B"/>
    <w:pPr>
      <w:tabs>
        <w:tab w:val="center" w:pos="4680"/>
        <w:tab w:val="right" w:pos="9360"/>
      </w:tabs>
      <w:spacing w:before="0" w:after="0"/>
    </w:p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color w:val="00000A"/>
      <w:szCs w:val="20"/>
    </w:rPr>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A660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30"/>
    <w:rPr>
      <w:rFonts w:ascii="Segoe UI" w:hAnsi="Segoe UI" w:cs="Segoe UI"/>
      <w:color w:val="00000A"/>
      <w:sz w:val="18"/>
      <w:szCs w:val="18"/>
    </w:rPr>
  </w:style>
  <w:style w:type="paragraph" w:styleId="CommentSubject">
    <w:name w:val="annotation subject"/>
    <w:basedOn w:val="CommentText"/>
    <w:next w:val="CommentText"/>
    <w:link w:val="CommentSubjectChar"/>
    <w:uiPriority w:val="99"/>
    <w:semiHidden/>
    <w:unhideWhenUsed/>
    <w:rsid w:val="00A66030"/>
    <w:rPr>
      <w:b/>
      <w:bCs/>
    </w:rPr>
  </w:style>
  <w:style w:type="character" w:customStyle="1" w:styleId="CommentSubjectChar">
    <w:name w:val="Comment Subject Char"/>
    <w:basedOn w:val="CommentTextChar"/>
    <w:link w:val="CommentSubject"/>
    <w:uiPriority w:val="99"/>
    <w:semiHidden/>
    <w:rsid w:val="00A66030"/>
    <w:rPr>
      <w:b/>
      <w:bCs/>
      <w:color w:val="00000A"/>
      <w:szCs w:val="20"/>
    </w:rPr>
  </w:style>
  <w:style w:type="character" w:styleId="Hyperlink">
    <w:name w:val="Hyperlink"/>
    <w:basedOn w:val="DefaultParagraphFont"/>
    <w:uiPriority w:val="99"/>
    <w:unhideWhenUsed/>
    <w:rsid w:val="00DE082D"/>
    <w:rPr>
      <w:color w:val="0000FF" w:themeColor="hyperlink"/>
      <w:u w:val="single"/>
    </w:rPr>
  </w:style>
  <w:style w:type="character" w:customStyle="1" w:styleId="viiyi">
    <w:name w:val="viiyi"/>
    <w:basedOn w:val="DefaultParagraphFont"/>
    <w:rsid w:val="003015F6"/>
  </w:style>
  <w:style w:type="character" w:customStyle="1" w:styleId="jlqj4b">
    <w:name w:val="jlqj4b"/>
    <w:basedOn w:val="DefaultParagraphFont"/>
    <w:rsid w:val="003015F6"/>
  </w:style>
  <w:style w:type="paragraph" w:styleId="Revision">
    <w:name w:val="Revision"/>
    <w:hidden/>
    <w:uiPriority w:val="99"/>
    <w:semiHidden/>
    <w:rsid w:val="00CF57E8"/>
    <w:rPr>
      <w:color w:val="00000A"/>
      <w:sz w:val="24"/>
    </w:rPr>
  </w:style>
  <w:style w:type="table" w:styleId="TableGrid">
    <w:name w:val="Table Grid"/>
    <w:basedOn w:val="TableNormal"/>
    <w:uiPriority w:val="39"/>
    <w:rsid w:val="004B2EFF"/>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2658E6"/>
    <w:pPr>
      <w:spacing w:line="259"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2658E6"/>
    <w:rPr>
      <w:rFonts w:ascii="Times New Roman" w:eastAsia="Times New Roman" w:hAnsi="Times New Roman" w:cs="Times New Roman"/>
      <w:color w:val="000000"/>
      <w:sz w:val="16"/>
    </w:rPr>
  </w:style>
  <w:style w:type="character" w:customStyle="1" w:styleId="footnotemark">
    <w:name w:val="footnote mark"/>
    <w:hidden/>
    <w:rsid w:val="002658E6"/>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97086">
      <w:bodyDiv w:val="1"/>
      <w:marLeft w:val="0"/>
      <w:marRight w:val="0"/>
      <w:marTop w:val="0"/>
      <w:marBottom w:val="0"/>
      <w:divBdr>
        <w:top w:val="none" w:sz="0" w:space="0" w:color="auto"/>
        <w:left w:val="none" w:sz="0" w:space="0" w:color="auto"/>
        <w:bottom w:val="none" w:sz="0" w:space="0" w:color="auto"/>
        <w:right w:val="none" w:sz="0" w:space="0" w:color="auto"/>
      </w:divBdr>
    </w:div>
    <w:div w:id="132658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c38f0f583c51a45834b50308f3e87178">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654c0550d8c637ddf0ac98fba4d98ce4"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A782-64D6-47A6-9155-26C39597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EE0C0-B38A-4095-9CE7-A9CD58A15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AFCE1-9C1A-4FE2-BBEC-8E10EB5739C6}">
  <ds:schemaRefs>
    <ds:schemaRef ds:uri="http://schemas.microsoft.com/sharepoint/v3/contenttype/forms"/>
  </ds:schemaRefs>
</ds:datastoreItem>
</file>

<file path=customXml/itemProps4.xml><?xml version="1.0" encoding="utf-8"?>
<ds:datastoreItem xmlns:ds="http://schemas.openxmlformats.org/officeDocument/2006/customXml" ds:itemID="{5DCBE16E-8865-4457-BCA3-3224CF38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Dejan Jeremic</cp:lastModifiedBy>
  <cp:revision>14</cp:revision>
  <dcterms:created xsi:type="dcterms:W3CDTF">2023-08-31T08:44:00Z</dcterms:created>
  <dcterms:modified xsi:type="dcterms:W3CDTF">2023-09-15T11:56:00Z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0x010100D3F2126381553441AAB919CB53585984</vt:lpwstr>
  </property>
</Properties>
</file>